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B7533">
      <w:pPr>
        <w:keepNext w:val="0"/>
        <w:keepLines w:val="0"/>
        <w:pageBreakBefore w:val="0"/>
        <w:widowControl w:val="0"/>
        <w:kinsoku/>
        <w:overflowPunct/>
        <w:bidi w:val="0"/>
        <w:adjustRightInd/>
        <w:snapToGrid/>
        <w:spacing w:line="576" w:lineRule="exact"/>
        <w:jc w:val="center"/>
        <w:textAlignment w:val="auto"/>
        <w:rPr>
          <w:rFonts w:hint="eastAsia" w:ascii="仿宋_GB2312" w:eastAsia="仿宋_GB2312"/>
          <w:b/>
          <w:sz w:val="44"/>
          <w:szCs w:val="44"/>
        </w:rPr>
      </w:pPr>
    </w:p>
    <w:p w14:paraId="0DC6E517">
      <w:pPr>
        <w:keepNext w:val="0"/>
        <w:keepLines w:val="0"/>
        <w:pageBreakBefore w:val="0"/>
        <w:widowControl w:val="0"/>
        <w:kinsoku/>
        <w:overflowPunct/>
        <w:bidi w:val="0"/>
        <w:adjustRightInd/>
        <w:snapToGrid/>
        <w:spacing w:line="576" w:lineRule="exact"/>
        <w:jc w:val="center"/>
        <w:textAlignment w:val="auto"/>
        <w:rPr>
          <w:rFonts w:hint="eastAsia" w:ascii="仿宋_GB2312" w:eastAsia="仿宋_GB2312"/>
          <w:b/>
          <w:sz w:val="44"/>
          <w:szCs w:val="44"/>
        </w:rPr>
      </w:pPr>
    </w:p>
    <w:p w14:paraId="217EE70D">
      <w:pPr>
        <w:keepNext w:val="0"/>
        <w:keepLines w:val="0"/>
        <w:pageBreakBefore w:val="0"/>
        <w:widowControl w:val="0"/>
        <w:kinsoku/>
        <w:overflowPunct/>
        <w:bidi w:val="0"/>
        <w:adjustRightInd/>
        <w:snapToGrid/>
        <w:spacing w:line="576" w:lineRule="exact"/>
        <w:jc w:val="center"/>
        <w:textAlignment w:val="auto"/>
        <w:rPr>
          <w:rFonts w:hint="eastAsia" w:ascii="仿宋_GB2312" w:eastAsia="仿宋_GB2312"/>
          <w:b/>
          <w:sz w:val="44"/>
          <w:szCs w:val="44"/>
        </w:rPr>
      </w:pPr>
      <w:r>
        <w:rPr>
          <w:rFonts w:hint="eastAsia" w:ascii="仿宋_GB2312" w:eastAsia="仿宋_GB2312"/>
          <w:b/>
          <w:sz w:val="44"/>
          <w:szCs w:val="44"/>
        </w:rPr>
        <w:t>西藏自治区地方标准</w:t>
      </w:r>
    </w:p>
    <w:p w14:paraId="69496FCD">
      <w:pPr>
        <w:keepNext w:val="0"/>
        <w:keepLines w:val="0"/>
        <w:pageBreakBefore w:val="0"/>
        <w:widowControl w:val="0"/>
        <w:kinsoku/>
        <w:overflowPunct/>
        <w:bidi w:val="0"/>
        <w:adjustRightInd/>
        <w:snapToGrid/>
        <w:spacing w:line="576" w:lineRule="exact"/>
        <w:jc w:val="center"/>
        <w:textAlignment w:val="auto"/>
        <w:rPr>
          <w:rFonts w:hint="eastAsia" w:ascii="仿宋_GB2312" w:eastAsia="仿宋_GB2312"/>
          <w:b/>
          <w:sz w:val="44"/>
          <w:szCs w:val="44"/>
        </w:rPr>
      </w:pPr>
      <w:r>
        <w:rPr>
          <w:rFonts w:hint="eastAsia" w:ascii="仿宋_GB2312" w:eastAsia="仿宋_GB2312"/>
          <w:b/>
          <w:sz w:val="44"/>
          <w:szCs w:val="44"/>
        </w:rPr>
        <w:t>《</w:t>
      </w:r>
      <w:r>
        <w:rPr>
          <w:rFonts w:hint="eastAsia" w:ascii="仿宋_GB2312" w:eastAsia="仿宋_GB2312"/>
          <w:b/>
          <w:sz w:val="44"/>
          <w:szCs w:val="44"/>
          <w:lang w:val="en-US" w:eastAsia="zh-CN"/>
        </w:rPr>
        <w:t>尼泊尔黄花木容器播种育苗技术规程</w:t>
      </w:r>
      <w:r>
        <w:rPr>
          <w:rFonts w:hint="eastAsia" w:ascii="仿宋_GB2312" w:eastAsia="仿宋_GB2312"/>
          <w:b/>
          <w:sz w:val="44"/>
          <w:szCs w:val="44"/>
        </w:rPr>
        <w:t>》</w:t>
      </w:r>
    </w:p>
    <w:p w14:paraId="537FF608">
      <w:pPr>
        <w:keepNext w:val="0"/>
        <w:keepLines w:val="0"/>
        <w:pageBreakBefore w:val="0"/>
        <w:widowControl w:val="0"/>
        <w:kinsoku/>
        <w:overflowPunct/>
        <w:bidi w:val="0"/>
        <w:adjustRightInd/>
        <w:snapToGrid/>
        <w:spacing w:line="576" w:lineRule="exact"/>
        <w:jc w:val="center"/>
        <w:textAlignment w:val="auto"/>
        <w:rPr>
          <w:rFonts w:hint="eastAsia" w:ascii="仿宋_GB2312" w:eastAsia="仿宋_GB2312"/>
          <w:b/>
          <w:sz w:val="44"/>
          <w:szCs w:val="44"/>
        </w:rPr>
      </w:pPr>
      <w:r>
        <w:rPr>
          <w:rFonts w:hint="eastAsia" w:ascii="仿宋_GB2312" w:eastAsia="仿宋_GB2312"/>
          <w:b/>
          <w:sz w:val="44"/>
          <w:szCs w:val="44"/>
        </w:rPr>
        <w:t>编制说明</w:t>
      </w:r>
    </w:p>
    <w:p w14:paraId="599965C9">
      <w:pPr>
        <w:keepNext w:val="0"/>
        <w:keepLines w:val="0"/>
        <w:pageBreakBefore w:val="0"/>
        <w:widowControl w:val="0"/>
        <w:kinsoku/>
        <w:overflowPunct/>
        <w:bidi w:val="0"/>
        <w:adjustRightInd/>
        <w:snapToGrid/>
        <w:spacing w:line="576" w:lineRule="exact"/>
        <w:ind w:firstLine="880" w:firstLineChars="200"/>
        <w:textAlignment w:val="auto"/>
        <w:rPr>
          <w:rFonts w:hint="eastAsia" w:ascii="仿宋_GB2312" w:eastAsia="仿宋_GB2312"/>
          <w:b/>
          <w:sz w:val="44"/>
          <w:szCs w:val="44"/>
        </w:rPr>
      </w:pPr>
    </w:p>
    <w:p w14:paraId="1ADED697">
      <w:pPr>
        <w:keepNext w:val="0"/>
        <w:keepLines w:val="0"/>
        <w:pageBreakBefore w:val="0"/>
        <w:widowControl w:val="0"/>
        <w:kinsoku/>
        <w:overflowPunct/>
        <w:bidi w:val="0"/>
        <w:adjustRightInd/>
        <w:snapToGrid/>
        <w:spacing w:line="576" w:lineRule="exact"/>
        <w:ind w:firstLine="880" w:firstLineChars="200"/>
        <w:textAlignment w:val="auto"/>
        <w:rPr>
          <w:rFonts w:hint="eastAsia" w:ascii="仿宋_GB2312" w:eastAsia="仿宋_GB2312"/>
          <w:b/>
          <w:sz w:val="44"/>
          <w:szCs w:val="44"/>
        </w:rPr>
      </w:pPr>
    </w:p>
    <w:p w14:paraId="21F70D61">
      <w:pPr>
        <w:keepNext w:val="0"/>
        <w:keepLines w:val="0"/>
        <w:pageBreakBefore w:val="0"/>
        <w:widowControl w:val="0"/>
        <w:kinsoku/>
        <w:overflowPunct/>
        <w:bidi w:val="0"/>
        <w:adjustRightInd/>
        <w:snapToGrid/>
        <w:spacing w:line="576" w:lineRule="exact"/>
        <w:ind w:firstLine="880" w:firstLineChars="200"/>
        <w:textAlignment w:val="auto"/>
        <w:rPr>
          <w:rFonts w:hint="eastAsia" w:ascii="仿宋_GB2312" w:eastAsia="仿宋_GB2312"/>
          <w:b/>
          <w:sz w:val="44"/>
          <w:szCs w:val="44"/>
        </w:rPr>
      </w:pPr>
    </w:p>
    <w:p w14:paraId="422EFD39">
      <w:pPr>
        <w:keepNext w:val="0"/>
        <w:keepLines w:val="0"/>
        <w:pageBreakBefore w:val="0"/>
        <w:widowControl w:val="0"/>
        <w:kinsoku/>
        <w:overflowPunct/>
        <w:bidi w:val="0"/>
        <w:adjustRightInd/>
        <w:snapToGrid/>
        <w:spacing w:line="576" w:lineRule="exact"/>
        <w:jc w:val="center"/>
        <w:textAlignment w:val="auto"/>
        <w:rPr>
          <w:rFonts w:hint="eastAsia" w:ascii="方正仿宋_GB2312" w:hAnsi="方正仿宋_GB2312" w:eastAsia="方正仿宋_GB2312" w:cs="方正仿宋_GB2312"/>
          <w:sz w:val="32"/>
          <w:szCs w:val="32"/>
          <w:u w:val="single"/>
        </w:rPr>
      </w:pPr>
      <w:r>
        <w:rPr>
          <w:rFonts w:hint="eastAsia" w:ascii="宋体" w:hAnsi="宋体"/>
          <w:b/>
          <w:sz w:val="32"/>
          <w:szCs w:val="32"/>
          <w:lang w:val="en-US" w:eastAsia="zh-CN"/>
        </w:rPr>
        <w:t xml:space="preserve">  </w:t>
      </w:r>
      <w:r>
        <w:rPr>
          <w:rFonts w:hint="eastAsia" w:ascii="宋体" w:hAnsi="宋体"/>
          <w:b/>
          <w:sz w:val="32"/>
          <w:szCs w:val="32"/>
        </w:rPr>
        <w:t>标 准 名 称 ：</w:t>
      </w:r>
      <w:r>
        <w:rPr>
          <w:rFonts w:hint="eastAsia" w:ascii="方正仿宋_GB2312" w:hAnsi="方正仿宋_GB2312" w:eastAsia="方正仿宋_GB2312" w:cs="方正仿宋_GB2312"/>
          <w:sz w:val="32"/>
          <w:szCs w:val="32"/>
          <w:u w:val="single"/>
          <w:lang w:val="en-US" w:eastAsia="zh-CN"/>
        </w:rPr>
        <w:t>尼泊尔黄花木容器播种育苗技术规程</w:t>
      </w:r>
    </w:p>
    <w:p w14:paraId="3B5BD6D1">
      <w:pPr>
        <w:keepNext w:val="0"/>
        <w:keepLines w:val="0"/>
        <w:pageBreakBefore w:val="0"/>
        <w:widowControl w:val="0"/>
        <w:tabs>
          <w:tab w:val="left" w:pos="516"/>
        </w:tabs>
        <w:kinsoku/>
        <w:overflowPunct/>
        <w:bidi w:val="0"/>
        <w:adjustRightInd/>
        <w:snapToGrid/>
        <w:spacing w:line="576" w:lineRule="exact"/>
        <w:ind w:firstLine="640" w:firstLineChars="200"/>
        <w:textAlignment w:val="auto"/>
        <w:rPr>
          <w:rFonts w:hint="eastAsia" w:ascii="方正仿宋_GB2312" w:hAnsi="方正仿宋_GB2312" w:eastAsia="方正仿宋_GB2312" w:cs="方正仿宋_GB2312"/>
          <w:sz w:val="32"/>
          <w:szCs w:val="32"/>
        </w:rPr>
      </w:pPr>
      <w:r>
        <w:rPr>
          <w:rFonts w:hint="eastAsia" w:ascii="宋体" w:hAnsi="宋体"/>
          <w:b/>
          <w:sz w:val="32"/>
          <w:szCs w:val="32"/>
        </w:rPr>
        <w:t>标 准 性 质 ：</w:t>
      </w:r>
      <w:r>
        <w:rPr>
          <w:rFonts w:hint="eastAsia" w:ascii="方正仿宋_GB2312" w:hAnsi="方正仿宋_GB2312" w:eastAsia="方正仿宋_GB2312" w:cs="方正仿宋_GB2312"/>
          <w:sz w:val="32"/>
          <w:szCs w:val="32"/>
          <w:u w:val="single"/>
          <w:lang w:val="en-US" w:eastAsia="zh-CN"/>
        </w:rPr>
        <w:t>推荐性</w:t>
      </w:r>
      <w:r>
        <w:rPr>
          <w:rFonts w:hint="eastAsia" w:ascii="方正仿宋_GB2312" w:hAnsi="方正仿宋_GB2312" w:eastAsia="方正仿宋_GB2312" w:cs="方正仿宋_GB2312"/>
          <w:sz w:val="32"/>
          <w:szCs w:val="32"/>
          <w:u w:val="single"/>
        </w:rPr>
        <w:t xml:space="preserve">                 </w:t>
      </w:r>
    </w:p>
    <w:p w14:paraId="4879F26D">
      <w:pPr>
        <w:keepNext w:val="0"/>
        <w:keepLines w:val="0"/>
        <w:pageBreakBefore w:val="0"/>
        <w:widowControl w:val="0"/>
        <w:kinsoku/>
        <w:overflowPunct/>
        <w:bidi w:val="0"/>
        <w:adjustRightInd/>
        <w:snapToGrid/>
        <w:spacing w:line="576" w:lineRule="exact"/>
        <w:ind w:firstLine="640" w:firstLineChars="200"/>
        <w:jc w:val="both"/>
        <w:textAlignment w:val="auto"/>
        <w:rPr>
          <w:rFonts w:ascii="宋体" w:hAnsi="宋体"/>
          <w:b/>
          <w:sz w:val="32"/>
          <w:szCs w:val="32"/>
        </w:rPr>
      </w:pPr>
      <w:r>
        <w:rPr>
          <w:rFonts w:hint="eastAsia" w:ascii="宋体" w:hAnsi="宋体"/>
          <w:b/>
          <w:sz w:val="32"/>
          <w:szCs w:val="32"/>
        </w:rPr>
        <w:t>项目承担单位：</w:t>
      </w:r>
      <w:r>
        <w:rPr>
          <w:rFonts w:hint="eastAsia" w:ascii="方正仿宋_GB2312" w:hAnsi="方正仿宋_GB2312" w:eastAsia="方正仿宋_GB2312" w:cs="方正仿宋_GB2312"/>
          <w:sz w:val="32"/>
          <w:szCs w:val="32"/>
          <w:u w:val="single"/>
        </w:rPr>
        <w:t>西藏自治区</w:t>
      </w:r>
      <w:r>
        <w:rPr>
          <w:rFonts w:hint="eastAsia" w:ascii="方正仿宋_GB2312" w:hAnsi="方正仿宋_GB2312" w:eastAsia="方正仿宋_GB2312" w:cs="方正仿宋_GB2312"/>
          <w:sz w:val="32"/>
          <w:szCs w:val="32"/>
          <w:u w:val="single"/>
          <w:lang w:val="en-US" w:eastAsia="zh-CN"/>
        </w:rPr>
        <w:t>林木科学研究院</w:t>
      </w:r>
    </w:p>
    <w:p w14:paraId="18D80655">
      <w:pPr>
        <w:keepNext w:val="0"/>
        <w:keepLines w:val="0"/>
        <w:pageBreakBefore w:val="0"/>
        <w:widowControl w:val="0"/>
        <w:kinsoku/>
        <w:overflowPunct/>
        <w:bidi w:val="0"/>
        <w:adjustRightInd/>
        <w:snapToGrid/>
        <w:spacing w:line="576" w:lineRule="exact"/>
        <w:ind w:firstLine="640" w:firstLineChars="200"/>
        <w:textAlignment w:val="auto"/>
        <w:rPr>
          <w:rFonts w:ascii="宋体" w:hAnsi="宋体"/>
          <w:b/>
          <w:sz w:val="32"/>
          <w:szCs w:val="32"/>
        </w:rPr>
      </w:pPr>
    </w:p>
    <w:p w14:paraId="50004B10">
      <w:pPr>
        <w:keepNext w:val="0"/>
        <w:keepLines w:val="0"/>
        <w:pageBreakBefore w:val="0"/>
        <w:widowControl w:val="0"/>
        <w:kinsoku/>
        <w:overflowPunct/>
        <w:bidi w:val="0"/>
        <w:adjustRightInd/>
        <w:snapToGrid/>
        <w:spacing w:line="576" w:lineRule="exact"/>
        <w:ind w:firstLine="640" w:firstLineChars="200"/>
        <w:textAlignment w:val="auto"/>
        <w:rPr>
          <w:rFonts w:ascii="宋体" w:hAnsi="宋体"/>
          <w:b/>
          <w:sz w:val="32"/>
          <w:szCs w:val="32"/>
        </w:rPr>
      </w:pPr>
    </w:p>
    <w:p w14:paraId="24D2986F">
      <w:pPr>
        <w:keepNext w:val="0"/>
        <w:keepLines w:val="0"/>
        <w:pageBreakBefore w:val="0"/>
        <w:widowControl w:val="0"/>
        <w:kinsoku/>
        <w:overflowPunct/>
        <w:bidi w:val="0"/>
        <w:adjustRightInd/>
        <w:snapToGrid/>
        <w:spacing w:line="576" w:lineRule="exact"/>
        <w:ind w:firstLine="640" w:firstLineChars="200"/>
        <w:textAlignment w:val="auto"/>
        <w:rPr>
          <w:rFonts w:ascii="宋体" w:hAnsi="宋体"/>
          <w:b/>
          <w:sz w:val="32"/>
          <w:szCs w:val="32"/>
        </w:rPr>
      </w:pPr>
    </w:p>
    <w:p w14:paraId="4FE74315">
      <w:pPr>
        <w:keepNext w:val="0"/>
        <w:keepLines w:val="0"/>
        <w:pageBreakBefore w:val="0"/>
        <w:widowControl w:val="0"/>
        <w:kinsoku/>
        <w:overflowPunct/>
        <w:bidi w:val="0"/>
        <w:adjustRightInd/>
        <w:snapToGrid/>
        <w:spacing w:line="576" w:lineRule="exact"/>
        <w:ind w:firstLine="640" w:firstLineChars="200"/>
        <w:textAlignment w:val="auto"/>
        <w:rPr>
          <w:rFonts w:ascii="宋体" w:hAnsi="宋体"/>
          <w:b/>
          <w:sz w:val="32"/>
          <w:szCs w:val="32"/>
        </w:rPr>
      </w:pPr>
    </w:p>
    <w:p w14:paraId="69E04BE8">
      <w:pPr>
        <w:keepNext w:val="0"/>
        <w:keepLines w:val="0"/>
        <w:pageBreakBefore w:val="0"/>
        <w:widowControl w:val="0"/>
        <w:kinsoku/>
        <w:overflowPunct/>
        <w:bidi w:val="0"/>
        <w:adjustRightInd/>
        <w:snapToGrid/>
        <w:spacing w:line="576" w:lineRule="exact"/>
        <w:ind w:firstLine="640" w:firstLineChars="200"/>
        <w:textAlignment w:val="auto"/>
        <w:rPr>
          <w:rFonts w:ascii="宋体" w:hAnsi="宋体"/>
          <w:b/>
          <w:sz w:val="32"/>
          <w:szCs w:val="32"/>
        </w:rPr>
      </w:pPr>
    </w:p>
    <w:p w14:paraId="3811E016">
      <w:pPr>
        <w:keepNext w:val="0"/>
        <w:keepLines w:val="0"/>
        <w:pageBreakBefore w:val="0"/>
        <w:widowControl w:val="0"/>
        <w:kinsoku/>
        <w:overflowPunct/>
        <w:bidi w:val="0"/>
        <w:adjustRightInd/>
        <w:snapToGrid/>
        <w:spacing w:line="576" w:lineRule="exact"/>
        <w:textAlignment w:val="auto"/>
        <w:rPr>
          <w:rFonts w:ascii="黑体" w:hAnsi="仿宋" w:eastAsia="黑体"/>
          <w:sz w:val="30"/>
          <w:szCs w:val="30"/>
        </w:rPr>
      </w:pPr>
      <w:bookmarkStart w:id="0" w:name="_Toc380077655"/>
    </w:p>
    <w:p w14:paraId="6BBBFEE3">
      <w:pPr>
        <w:keepNext w:val="0"/>
        <w:keepLines w:val="0"/>
        <w:pageBreakBefore w:val="0"/>
        <w:widowControl w:val="0"/>
        <w:kinsoku/>
        <w:overflowPunct/>
        <w:bidi w:val="0"/>
        <w:adjustRightInd/>
        <w:snapToGrid/>
        <w:spacing w:line="576" w:lineRule="exact"/>
        <w:textAlignment w:val="auto"/>
        <w:rPr>
          <w:rFonts w:ascii="黑体" w:hAnsi="仿宋" w:eastAsia="黑体"/>
          <w:sz w:val="30"/>
          <w:szCs w:val="30"/>
        </w:rPr>
      </w:pPr>
    </w:p>
    <w:p w14:paraId="5ED5FEF6">
      <w:pPr>
        <w:keepNext w:val="0"/>
        <w:keepLines w:val="0"/>
        <w:pageBreakBefore w:val="0"/>
        <w:widowControl w:val="0"/>
        <w:kinsoku/>
        <w:overflowPunct/>
        <w:bidi w:val="0"/>
        <w:adjustRightInd/>
        <w:snapToGrid/>
        <w:spacing w:line="576" w:lineRule="exact"/>
        <w:jc w:val="center"/>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西藏自治区林木科学研究院</w:t>
      </w:r>
    </w:p>
    <w:p w14:paraId="7C1C007C">
      <w:pPr>
        <w:keepNext w:val="0"/>
        <w:keepLines w:val="0"/>
        <w:pageBreakBefore w:val="0"/>
        <w:widowControl w:val="0"/>
        <w:kinsoku/>
        <w:overflowPunct/>
        <w:bidi w:val="0"/>
        <w:adjustRightInd/>
        <w:snapToGrid/>
        <w:spacing w:line="576" w:lineRule="exact"/>
        <w:jc w:val="center"/>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《尼泊尔黄花木容器播种育苗技术规程》</w:t>
      </w:r>
    </w:p>
    <w:p w14:paraId="45FA5833">
      <w:pPr>
        <w:keepNext w:val="0"/>
        <w:keepLines w:val="0"/>
        <w:pageBreakBefore w:val="0"/>
        <w:widowControl w:val="0"/>
        <w:kinsoku/>
        <w:overflowPunct/>
        <w:bidi w:val="0"/>
        <w:adjustRightInd/>
        <w:snapToGrid/>
        <w:spacing w:line="576" w:lineRule="exact"/>
        <w:jc w:val="center"/>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编制组</w:t>
      </w:r>
    </w:p>
    <w:p w14:paraId="18B461D2">
      <w:pPr>
        <w:keepNext w:val="0"/>
        <w:keepLines w:val="0"/>
        <w:pageBreakBefore w:val="0"/>
        <w:widowControl w:val="0"/>
        <w:kinsoku/>
        <w:overflowPunct/>
        <w:bidi w:val="0"/>
        <w:adjustRightInd/>
        <w:snapToGrid/>
        <w:spacing w:line="576" w:lineRule="exact"/>
        <w:jc w:val="center"/>
        <w:textAlignment w:val="auto"/>
        <w:rPr>
          <w:rFonts w:hint="eastAsia" w:ascii="方正仿宋_GB2312" w:hAnsi="方正仿宋_GB2312" w:eastAsia="方正仿宋_GB2312" w:cs="方正仿宋_GB2312"/>
          <w:sz w:val="32"/>
          <w:szCs w:val="32"/>
          <w:lang w:val="en-US" w:eastAsia="zh-CN"/>
        </w:rPr>
      </w:pPr>
    </w:p>
    <w:p w14:paraId="052DC7FE">
      <w:pPr>
        <w:keepNext w:val="0"/>
        <w:keepLines w:val="0"/>
        <w:pageBreakBefore w:val="0"/>
        <w:widowControl w:val="0"/>
        <w:kinsoku/>
        <w:overflowPunct/>
        <w:bidi w:val="0"/>
        <w:adjustRightInd/>
        <w:snapToGrid/>
        <w:spacing w:line="576" w:lineRule="exact"/>
        <w:jc w:val="center"/>
        <w:textAlignment w:val="auto"/>
        <w:rPr>
          <w:rFonts w:hint="eastAsia" w:ascii="方正仿宋_GB2312" w:hAnsi="方正仿宋_GB2312" w:eastAsia="方正仿宋_GB2312" w:cs="方正仿宋_GB2312"/>
          <w:sz w:val="32"/>
          <w:szCs w:val="32"/>
          <w:lang w:val="en-US" w:eastAsia="zh-CN"/>
        </w:rPr>
      </w:pPr>
    </w:p>
    <w:p w14:paraId="0193C412">
      <w:pPr>
        <w:keepNext w:val="0"/>
        <w:keepLines w:val="0"/>
        <w:pageBreakBefore w:val="0"/>
        <w:widowControl w:val="0"/>
        <w:kinsoku/>
        <w:overflowPunct/>
        <w:bidi w:val="0"/>
        <w:adjustRightInd/>
        <w:snapToGrid/>
        <w:spacing w:line="576" w:lineRule="exact"/>
        <w:jc w:val="both"/>
        <w:textAlignment w:val="auto"/>
        <w:rPr>
          <w:rFonts w:hint="eastAsia" w:ascii="黑体" w:hAnsi="仿宋" w:eastAsia="黑体"/>
          <w:sz w:val="32"/>
          <w:szCs w:val="32"/>
        </w:rPr>
      </w:pPr>
    </w:p>
    <w:p w14:paraId="5568FA80">
      <w:pPr>
        <w:keepNext w:val="0"/>
        <w:keepLines w:val="0"/>
        <w:pageBreakBefore w:val="0"/>
        <w:widowControl w:val="0"/>
        <w:kinsoku/>
        <w:overflowPunct/>
        <w:bidi w:val="0"/>
        <w:adjustRightInd/>
        <w:snapToGrid/>
        <w:spacing w:line="576" w:lineRule="exact"/>
        <w:ind w:firstLine="640" w:firstLineChars="200"/>
        <w:jc w:val="both"/>
        <w:textAlignment w:val="auto"/>
        <w:rPr>
          <w:rFonts w:hint="eastAsia" w:ascii="黑体" w:hAnsi="仿宋" w:eastAsia="黑体"/>
          <w:sz w:val="32"/>
          <w:szCs w:val="32"/>
          <w:lang w:eastAsia="zh-CN"/>
        </w:rPr>
      </w:pPr>
      <w:r>
        <w:rPr>
          <w:rFonts w:hint="eastAsia" w:ascii="黑体" w:hAnsi="仿宋" w:eastAsia="黑体"/>
          <w:sz w:val="32"/>
          <w:szCs w:val="32"/>
        </w:rPr>
        <w:t>一、</w:t>
      </w:r>
      <w:r>
        <w:rPr>
          <w:rFonts w:hint="eastAsia" w:ascii="黑体" w:hAnsi="仿宋" w:eastAsia="黑体"/>
          <w:sz w:val="32"/>
          <w:szCs w:val="32"/>
          <w:lang w:val="en-US" w:eastAsia="zh-CN"/>
        </w:rPr>
        <w:t>概况</w:t>
      </w:r>
    </w:p>
    <w:p w14:paraId="47D331B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（一）任务来源</w:t>
      </w:r>
    </w:p>
    <w:p w14:paraId="35A19229">
      <w:pPr>
        <w:pStyle w:val="17"/>
        <w:keepNext w:val="0"/>
        <w:keepLines w:val="0"/>
        <w:pageBreakBefore w:val="0"/>
        <w:widowControl w:val="0"/>
        <w:kinsoku/>
        <w:overflowPunct/>
        <w:bidi w:val="0"/>
        <w:adjustRightInd/>
        <w:snapToGrid/>
        <w:spacing w:line="576"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本标准任务来源于202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年中央</w:t>
      </w:r>
      <w:r>
        <w:rPr>
          <w:rFonts w:hint="eastAsia" w:ascii="仿宋_GB2312" w:hAnsi="仿宋_GB2312" w:eastAsia="仿宋_GB2312" w:cs="仿宋_GB2312"/>
          <w:sz w:val="32"/>
          <w:szCs w:val="32"/>
          <w:lang w:val="en-US" w:eastAsia="zh-CN"/>
        </w:rPr>
        <w:t>财政林业科技推广示范</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巨柏和黄花木繁育技术推广示范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后</w:t>
      </w:r>
      <w:r>
        <w:rPr>
          <w:rFonts w:hint="eastAsia" w:ascii="仿宋_GB2312" w:hAnsi="仿宋_GB2312" w:eastAsia="仿宋_GB2312" w:cs="仿宋_GB2312"/>
          <w:sz w:val="32"/>
          <w:szCs w:val="32"/>
        </w:rPr>
        <w:t>由西藏自治区</w:t>
      </w:r>
      <w:r>
        <w:rPr>
          <w:rFonts w:hint="eastAsia" w:ascii="仿宋_GB2312" w:hAnsi="仿宋_GB2312" w:eastAsia="仿宋_GB2312" w:cs="仿宋_GB2312"/>
          <w:sz w:val="32"/>
          <w:szCs w:val="32"/>
          <w:lang w:val="en-US" w:eastAsia="zh-CN"/>
        </w:rPr>
        <w:t>林木科学研究院</w:t>
      </w:r>
      <w:r>
        <w:rPr>
          <w:rFonts w:hint="eastAsia" w:ascii="仿宋_GB2312" w:hAnsi="仿宋_GB2312" w:eastAsia="仿宋_GB2312" w:cs="仿宋_GB2312"/>
          <w:sz w:val="32"/>
          <w:szCs w:val="32"/>
        </w:rPr>
        <w:t>提出，西藏自治区</w:t>
      </w:r>
      <w:r>
        <w:rPr>
          <w:rFonts w:hint="eastAsia" w:ascii="仿宋_GB2312" w:hAnsi="仿宋_GB2312" w:eastAsia="仿宋_GB2312" w:cs="仿宋_GB2312"/>
          <w:sz w:val="32"/>
          <w:szCs w:val="32"/>
          <w:lang w:val="en-US" w:eastAsia="zh-CN"/>
        </w:rPr>
        <w:t>林业和草原局</w:t>
      </w:r>
      <w:r>
        <w:rPr>
          <w:rFonts w:hint="eastAsia" w:ascii="仿宋_GB2312" w:hAnsi="仿宋_GB2312" w:eastAsia="仿宋_GB2312" w:cs="仿宋_GB2312"/>
          <w:sz w:val="32"/>
          <w:szCs w:val="32"/>
        </w:rPr>
        <w:t>归口，</w:t>
      </w:r>
      <w:r>
        <w:rPr>
          <w:rFonts w:hint="eastAsia" w:ascii="仿宋_GB2312" w:hAnsi="仿宋_GB2312" w:eastAsia="仿宋_GB2312" w:cs="仿宋_GB2312"/>
          <w:sz w:val="32"/>
          <w:szCs w:val="32"/>
          <w:lang w:val="en-US" w:eastAsia="zh-CN"/>
        </w:rPr>
        <w:t>西藏自治区市场监督管理局组织立项论证，由文件《西藏自治区市场监督管理局关于下达2024年第二批推荐性地方标准制（修）定计划项目的通知》下达具体任务，项目名称《尼泊尔黄花木容器播种育苗技术规程》，项目编号为Xzzb-2024118，</w:t>
      </w:r>
      <w:r>
        <w:rPr>
          <w:rFonts w:hint="eastAsia" w:ascii="仿宋_GB2312" w:hAnsi="仿宋_GB2312" w:eastAsia="仿宋_GB2312" w:cs="仿宋_GB2312"/>
          <w:sz w:val="32"/>
          <w:szCs w:val="32"/>
        </w:rPr>
        <w:t>标准为西藏自治区级地方标准。</w:t>
      </w:r>
    </w:p>
    <w:p w14:paraId="313716C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（二）标准名称</w:t>
      </w:r>
    </w:p>
    <w:p w14:paraId="580FA6B4">
      <w:pPr>
        <w:pStyle w:val="17"/>
        <w:keepNext w:val="0"/>
        <w:keepLines w:val="0"/>
        <w:pageBreakBefore w:val="0"/>
        <w:widowControl w:val="0"/>
        <w:kinsoku/>
        <w:overflowPunct/>
        <w:bidi w:val="0"/>
        <w:adjustRightInd/>
        <w:snapToGrid/>
        <w:spacing w:line="576"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尼泊尔黄花木容器播种育苗技术规程</w:t>
      </w:r>
      <w:r>
        <w:rPr>
          <w:rFonts w:hint="eastAsia" w:ascii="仿宋_GB2312" w:hAnsi="仿宋_GB2312" w:eastAsia="仿宋_GB2312" w:cs="仿宋_GB2312"/>
          <w:sz w:val="32"/>
          <w:szCs w:val="32"/>
          <w:lang w:eastAsia="zh-CN"/>
        </w:rPr>
        <w:t>》</w:t>
      </w:r>
    </w:p>
    <w:p w14:paraId="5E917672">
      <w:pPr>
        <w:pStyle w:val="17"/>
        <w:keepNext w:val="0"/>
        <w:keepLines w:val="0"/>
        <w:pageBreakBefore w:val="0"/>
        <w:widowControl w:val="0"/>
        <w:kinsoku/>
        <w:overflowPunct/>
        <w:bidi w:val="0"/>
        <w:adjustRightInd/>
        <w:snapToGrid/>
        <w:spacing w:line="576"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标准性质</w:t>
      </w:r>
    </w:p>
    <w:p w14:paraId="34768524">
      <w:pPr>
        <w:pStyle w:val="17"/>
        <w:keepNext w:val="0"/>
        <w:keepLines w:val="0"/>
        <w:pageBreakBefore w:val="0"/>
        <w:widowControl w:val="0"/>
        <w:kinsoku/>
        <w:overflowPunct/>
        <w:bidi w:val="0"/>
        <w:adjustRightInd/>
        <w:snapToGrid/>
        <w:spacing w:line="576"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推荐性</w:t>
      </w:r>
    </w:p>
    <w:p w14:paraId="2AC82CCB">
      <w:pPr>
        <w:pStyle w:val="17"/>
        <w:keepNext w:val="0"/>
        <w:keepLines w:val="0"/>
        <w:pageBreakBefore w:val="0"/>
        <w:widowControl w:val="0"/>
        <w:kinsoku/>
        <w:overflowPunct/>
        <w:bidi w:val="0"/>
        <w:adjustRightInd/>
        <w:snapToGrid/>
        <w:spacing w:line="576"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（四）编制单位及编制团队</w:t>
      </w:r>
    </w:p>
    <w:p w14:paraId="0D59ABE3">
      <w:pPr>
        <w:pStyle w:val="17"/>
        <w:keepNext w:val="0"/>
        <w:keepLines w:val="0"/>
        <w:pageBreakBefore w:val="0"/>
        <w:widowControl w:val="0"/>
        <w:kinsoku/>
        <w:overflowPunct/>
        <w:bidi w:val="0"/>
        <w:adjustRightInd/>
        <w:snapToGrid/>
        <w:spacing w:line="576"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1.编制单位</w:t>
      </w:r>
    </w:p>
    <w:p w14:paraId="1B8779D8">
      <w:pPr>
        <w:pStyle w:val="17"/>
        <w:keepNext w:val="0"/>
        <w:keepLines w:val="0"/>
        <w:pageBreakBefore w:val="0"/>
        <w:widowControl w:val="0"/>
        <w:kinsoku/>
        <w:overflowPunct/>
        <w:bidi w:val="0"/>
        <w:adjustRightInd/>
        <w:snapToGrid/>
        <w:spacing w:line="576" w:lineRule="exact"/>
        <w:textAlignment w:val="auto"/>
        <w:rPr>
          <w:rFonts w:hint="eastAsia" w:ascii="仿宋" w:hAnsi="仿宋" w:eastAsia="仿宋"/>
          <w:sz w:val="32"/>
          <w:szCs w:val="32"/>
          <w:lang w:val="en-US" w:eastAsia="zh-CN"/>
        </w:rPr>
      </w:pPr>
      <w:r>
        <w:rPr>
          <w:rFonts w:hint="eastAsia" w:ascii="仿宋_GB2312" w:hAnsi="仿宋_GB2312" w:eastAsia="仿宋_GB2312" w:cs="仿宋_GB2312"/>
          <w:sz w:val="32"/>
          <w:szCs w:val="32"/>
          <w:lang w:val="en-US" w:eastAsia="zh-CN"/>
        </w:rPr>
        <w:t>本标准由西藏自治区林木科学研究院提出并编制。西藏自治区林木科学研究院是全区综合实力最强的林草科研单位，现有柳梧、聂当2个基地，共占地2038亩，含智能化温室3024平方米、荫棚3072平方米、组培室和综合车间400平方米综合实验室380平方米，简易大棚10座、全光雾棚2座，负责全区森林保护、森林生态、森林培育、林木遗传育种等领域的研究，承担乡土树种繁育、新品种、新产品选育开发、高新技术引进和科技成果转化工作，拟定和编制我区良种繁育技术和营造林技术规程，指导地（市）县林业科学技术实验、技术培训、技术推广和苗木选育。</w:t>
      </w:r>
    </w:p>
    <w:p w14:paraId="52917582">
      <w:pPr>
        <w:pStyle w:val="17"/>
        <w:keepNext w:val="0"/>
        <w:keepLines w:val="0"/>
        <w:pageBreakBefore w:val="0"/>
        <w:widowControl w:val="0"/>
        <w:kinsoku/>
        <w:overflowPunct/>
        <w:bidi w:val="0"/>
        <w:adjustRightInd/>
        <w:snapToGrid/>
        <w:spacing w:line="576"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2.编制团队</w:t>
      </w:r>
    </w:p>
    <w:p w14:paraId="0E442D38">
      <w:pPr>
        <w:pStyle w:val="17"/>
        <w:keepNext w:val="0"/>
        <w:keepLines w:val="0"/>
        <w:pageBreakBefore w:val="0"/>
        <w:widowControl w:val="0"/>
        <w:kinsoku/>
        <w:overflowPunct/>
        <w:bidi w:val="0"/>
        <w:adjustRightInd/>
        <w:snapToGrid/>
        <w:spacing w:line="576"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李炳章（组长）</w:t>
      </w:r>
    </w:p>
    <w:p w14:paraId="787EB451">
      <w:pPr>
        <w:pStyle w:val="17"/>
        <w:keepNext w:val="0"/>
        <w:keepLines w:val="0"/>
        <w:pageBreakBefore w:val="0"/>
        <w:widowControl w:val="0"/>
        <w:kinsoku/>
        <w:overflowPunct/>
        <w:bidi w:val="0"/>
        <w:adjustRightInd/>
        <w:snapToGrid/>
        <w:spacing w:line="576"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格桑曲珍（副组长）</w:t>
      </w:r>
    </w:p>
    <w:p w14:paraId="13F4763D">
      <w:pPr>
        <w:pStyle w:val="17"/>
        <w:keepNext w:val="0"/>
        <w:keepLines w:val="0"/>
        <w:pageBreakBefore w:val="0"/>
        <w:widowControl w:val="0"/>
        <w:kinsoku/>
        <w:overflowPunct/>
        <w:bidi w:val="0"/>
        <w:adjustRightInd/>
        <w:snapToGrid/>
        <w:spacing w:line="576"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团队成员：闵晓航、赵俊、王玉婷、旦增尼玛、李耀海、南吉斌、单增罗布、孙艳、次央、邱晓军、毕作林、旦增朗杰、杨德康、土旦江层。</w:t>
      </w:r>
    </w:p>
    <w:p w14:paraId="48F0E97B">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二、标准编制背景</w:t>
      </w:r>
    </w:p>
    <w:p w14:paraId="65B11D86">
      <w:pPr>
        <w:pStyle w:val="17"/>
        <w:keepNext w:val="0"/>
        <w:keepLines w:val="0"/>
        <w:pageBreakBefore w:val="0"/>
        <w:widowControl w:val="0"/>
        <w:kinsoku/>
        <w:overflowPunct/>
        <w:bidi w:val="0"/>
        <w:adjustRightInd/>
        <w:snapToGrid/>
        <w:spacing w:line="576" w:lineRule="exact"/>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尼泊尔黄花木（</w:t>
      </w:r>
      <w:r>
        <w:rPr>
          <w:rFonts w:hint="eastAsia" w:ascii="Times New Roman" w:hAnsi="Times New Roman" w:eastAsia="黑体"/>
          <w:bCs/>
          <w:i/>
          <w:iCs/>
          <w:sz w:val="32"/>
          <w:szCs w:val="32"/>
        </w:rPr>
        <w:t>Piptanthus nepalensis (Hooker) Sweet</w:t>
      </w:r>
      <w:r>
        <w:rPr>
          <w:rFonts w:hint="eastAsia" w:ascii="仿宋_GB2312" w:hAnsi="仿宋_GB2312" w:eastAsia="仿宋_GB2312" w:cs="仿宋_GB2312"/>
          <w:sz w:val="32"/>
          <w:szCs w:val="32"/>
          <w:lang w:val="en-US" w:eastAsia="zh-CN"/>
        </w:rPr>
        <w:t>）为豆科黄花木属灌木，在西藏分布于察隅、波密、朗县、吉隆等地的山坡针叶林缘、草地灌丛或河流旁，花期4-6月，果期6-7月，是一个优良的乡土树种，2011-2019年，区林科院陆续开展了尼泊尔黄花木野外种群调查、种质资源收集和小规模育苗试验等工作，期间逐渐注意到该树种在山体造林、景观绿化、生态修复等方面巨大的潜在应用价值，决定集中开展较大规模的育苗技术和推广应用研究，2020-2023年，区林科院科研人员先后开展尼泊尔黄花木容器播种育苗、荫棚炼苗、大田移栽、造林推广等试验，均取得良好的效果，年育苗能力可达3万株以上，育苗成活率80%以上，大田移栽成活率90%以上，造林推广成活率80%以上，建立了从种苗繁育到推广栽植全流程成熟的技术体系。</w:t>
      </w:r>
    </w:p>
    <w:p w14:paraId="5A0C8D0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三、必要性分析</w:t>
      </w:r>
    </w:p>
    <w:p w14:paraId="1DA80374">
      <w:pPr>
        <w:pStyle w:val="17"/>
        <w:keepNext w:val="0"/>
        <w:keepLines w:val="0"/>
        <w:pageBreakBefore w:val="0"/>
        <w:widowControl w:val="0"/>
        <w:kinsoku/>
        <w:overflowPunct/>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尼泊尔黄花木树形优美、花色明丽、叶形美观、病虫害少、生长快速、环境适应性强，在药用、饲用、绿化等方面均有较高利用价值，是当前值得大力推广的乡土树种。开展《尼泊尔黄花木播种容器育苗技术规程》制定工作，可使我区尼泊尔黄花木的育苗工作走向科学、规范、标准化，提高种苗繁育速度和质量，有效解决大规模推广应用前优质苗木的短缺问题。</w:t>
      </w:r>
    </w:p>
    <w:p w14:paraId="0C32953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四、工作过程及成效</w:t>
      </w:r>
    </w:p>
    <w:p w14:paraId="0BB1705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（一）组建编制组</w:t>
      </w:r>
    </w:p>
    <w:p w14:paraId="06EDED66">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2023年10月，区林科院组建尼泊尔黄花木育苗地方标准编制组并召开会议共同讨论制定起草计划。</w:t>
      </w:r>
    </w:p>
    <w:p w14:paraId="6B713A2B">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（二）形成标准草案稿</w:t>
      </w:r>
    </w:p>
    <w:p w14:paraId="5CEBA10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11月，根据实施计划，编制组首先对历年的试验方法和数据进行了整理归纳，拟定标准大纲，撰写出标准草案，并邀请区内专家进行初步审阅，随后根据专家反馈的意见建议对草案进一步修改，12月形成标准草案修改稿。</w:t>
      </w:r>
    </w:p>
    <w:p w14:paraId="1E6482D1">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（三）编写工作组讨论稿</w:t>
      </w:r>
    </w:p>
    <w:p w14:paraId="34C7C89D">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楷体_GB2312" w:hAnsi="楷体_GB2312" w:eastAsia="楷体_GB2312" w:cs="楷体_GB2312"/>
          <w:sz w:val="32"/>
          <w:szCs w:val="32"/>
          <w:lang w:val="en-US" w:eastAsia="zh-CN"/>
        </w:rPr>
      </w:pPr>
      <w:r>
        <w:rPr>
          <w:rFonts w:hint="eastAsia" w:ascii="仿宋_GB2312" w:hAnsi="仿宋_GB2312" w:eastAsia="仿宋_GB2312" w:cs="仿宋_GB2312"/>
          <w:sz w:val="32"/>
          <w:szCs w:val="32"/>
          <w:lang w:val="en-US" w:eastAsia="zh-CN"/>
        </w:rPr>
        <w:t>2024年1月，编制组在对标准草案修改稿的检查讨论中，发现了一些语句表述口语化和数据不精确的问题，随后2-4月，编制小组一方面对全文的语句表述进行了进一步书面化的修改完善，另一方面对所有涉及具体数据的表述进行了核查，订正了其中不精确的数据，并在5月正式形成《尼泊尔黄花木育苗技术规程（工作组讨论稿）》。</w:t>
      </w:r>
    </w:p>
    <w:p w14:paraId="3EA36642">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（四）提交立项申报材料</w:t>
      </w:r>
    </w:p>
    <w:p w14:paraId="2BB1320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2024年5月，提交《项目建议书》《经费预算表》《尼泊尔黄花木地方标准可行性论证报告》和《尼泊尔黄花木育苗技术规程（工作组讨论稿）》。2025年6月，立项申报材料通过自治区林草标准化委员会审议。</w:t>
      </w:r>
    </w:p>
    <w:p w14:paraId="7C562836">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（五）参加立项论证会</w:t>
      </w:r>
    </w:p>
    <w:p w14:paraId="619FE18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方正楷体_GB2312" w:hAnsi="方正楷体_GB2312" w:eastAsia="方正楷体_GB2312" w:cs="方正楷体_GB2312"/>
          <w:sz w:val="32"/>
          <w:szCs w:val="32"/>
          <w:lang w:val="en-US" w:eastAsia="zh-CN"/>
        </w:rPr>
      </w:pPr>
      <w:r>
        <w:rPr>
          <w:rFonts w:hint="eastAsia" w:ascii="仿宋_GB2312" w:hAnsi="仿宋_GB2312" w:eastAsia="仿宋_GB2312" w:cs="仿宋_GB2312"/>
          <w:sz w:val="32"/>
          <w:szCs w:val="32"/>
          <w:lang w:val="en-US" w:eastAsia="zh-CN"/>
        </w:rPr>
        <w:t>2024年9月，根据《西藏自治区市场监督管理局关于召开2024年第二次项目立项论证会的函》的要求，区林科院组织技术人员参加《尼泊尔黄花木育苗技术规程》项目立项论证会，并于9月3日成功通过专家立项审议，根据专家反馈意见，将《尼泊尔黄花木育苗技术规程》改名为《尼泊尔黄花木容器播种育苗技术规程》。</w:t>
      </w:r>
    </w:p>
    <w:p w14:paraId="3404C5F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（六）编制征求意见稿</w:t>
      </w:r>
    </w:p>
    <w:p w14:paraId="135F0D7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2024年10-11月，编制小组按照技术标准编写要求完成《尼泊尔黄花木容器播种育苗技术规程》征求意见稿。</w:t>
      </w:r>
    </w:p>
    <w:p w14:paraId="023C94DD">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（七）参加技术审查会</w:t>
      </w:r>
    </w:p>
    <w:p w14:paraId="127ADE5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2024年12月21日，参加区林草局组织的地方标准技术审查会，会上5位专家对《尼泊尔黄花木容器播种育苗技术规程（征求意见稿）》共提出28条修改意见和建议，编制组经认真讨论研究，对其中的26条意见建议进行了完全采纳及文本修订，对其中2条意见建议进行了部分采纳及文本修订。</w:t>
      </w:r>
    </w:p>
    <w:p w14:paraId="60F5C715">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98F0F1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781643C">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1C49C4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31FBE12">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五、标准的主要内容</w:t>
      </w:r>
    </w:p>
    <w:p w14:paraId="107DBA79">
      <w:pPr>
        <w:pStyle w:val="17"/>
        <w:keepNext w:val="0"/>
        <w:keepLines w:val="0"/>
        <w:pageBreakBefore w:val="0"/>
        <w:widowControl w:val="0"/>
        <w:kinsoku/>
        <w:overflowPunct/>
        <w:bidi w:val="0"/>
        <w:adjustRightInd/>
        <w:snapToGrid/>
        <w:spacing w:line="576" w:lineRule="exact"/>
        <w:ind w:left="0" w:leftChars="0" w:firstLine="420" w:firstLineChars="200"/>
        <w:textAlignment w:val="auto"/>
        <w:rPr>
          <w:rFonts w:hint="eastAsia" w:ascii="黑体" w:hAnsi="黑体" w:eastAsia="黑体" w:cs="黑体"/>
          <w:sz w:val="32"/>
          <w:szCs w:val="32"/>
          <w:lang w:val="en-US" w:eastAsia="zh-CN"/>
        </w:rPr>
      </w:pPr>
      <w:r>
        <w:drawing>
          <wp:anchor distT="0" distB="0" distL="114300" distR="114300" simplePos="0" relativeHeight="251659264" behindDoc="0" locked="0" layoutInCell="1" allowOverlap="1">
            <wp:simplePos x="0" y="0"/>
            <wp:positionH relativeFrom="column">
              <wp:posOffset>7620</wp:posOffset>
            </wp:positionH>
            <wp:positionV relativeFrom="paragraph">
              <wp:posOffset>149860</wp:posOffset>
            </wp:positionV>
            <wp:extent cx="5367020" cy="7593330"/>
            <wp:effectExtent l="0" t="0" r="12700" b="1143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5367020" cy="7593330"/>
                    </a:xfrm>
                    <a:prstGeom prst="rect">
                      <a:avLst/>
                    </a:prstGeom>
                    <a:noFill/>
                    <a:ln>
                      <a:noFill/>
                    </a:ln>
                  </pic:spPr>
                </pic:pic>
              </a:graphicData>
            </a:graphic>
          </wp:anchor>
        </w:drawing>
      </w:r>
    </w:p>
    <w:p w14:paraId="5C1D1E6C">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1A047D6">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68F66B2">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4B5BD52">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829E42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EFB015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3213EE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988D6D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D2CAEE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466530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0465728">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77B1D7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3081626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ACD86B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E035C0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FCBE05C">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86343F5">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C227F1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7651D6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01637F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7FBD0EB">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A87A31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FA06FF6">
      <w:pPr>
        <w:pStyle w:val="17"/>
        <w:keepNext w:val="0"/>
        <w:keepLines w:val="0"/>
        <w:pageBreakBefore w:val="0"/>
        <w:widowControl w:val="0"/>
        <w:kinsoku/>
        <w:overflowPunct/>
        <w:bidi w:val="0"/>
        <w:adjustRightInd/>
        <w:snapToGrid/>
        <w:spacing w:line="576" w:lineRule="exact"/>
        <w:textAlignment w:val="auto"/>
        <w:rPr>
          <w:rFonts w:hint="eastAsia" w:ascii="黑体" w:hAnsi="黑体" w:eastAsia="黑体" w:cs="黑体"/>
          <w:sz w:val="32"/>
          <w:szCs w:val="32"/>
          <w:lang w:val="en-US" w:eastAsia="zh-CN"/>
        </w:rPr>
      </w:pPr>
    </w:p>
    <w:p w14:paraId="7B4D440A">
      <w:pPr>
        <w:pStyle w:val="17"/>
        <w:keepNext w:val="0"/>
        <w:keepLines w:val="0"/>
        <w:pageBreakBefore w:val="0"/>
        <w:widowControl w:val="0"/>
        <w:kinsoku/>
        <w:overflowPunct/>
        <w:bidi w:val="0"/>
        <w:adjustRightInd/>
        <w:snapToGrid/>
        <w:spacing w:line="576" w:lineRule="exact"/>
        <w:ind w:left="0" w:leftChars="0" w:firstLine="420" w:firstLineChars="200"/>
        <w:textAlignment w:val="auto"/>
        <w:rPr>
          <w:rFonts w:hint="eastAsia" w:ascii="黑体" w:hAnsi="黑体" w:eastAsia="黑体" w:cs="黑体"/>
          <w:sz w:val="32"/>
          <w:szCs w:val="32"/>
          <w:lang w:val="en-US" w:eastAsia="zh-CN"/>
        </w:rPr>
      </w:pPr>
      <w:r>
        <w:drawing>
          <wp:anchor distT="0" distB="0" distL="114300" distR="114300" simplePos="0" relativeHeight="251660288" behindDoc="0" locked="0" layoutInCell="1" allowOverlap="1">
            <wp:simplePos x="0" y="0"/>
            <wp:positionH relativeFrom="column">
              <wp:posOffset>-40005</wp:posOffset>
            </wp:positionH>
            <wp:positionV relativeFrom="paragraph">
              <wp:posOffset>16510</wp:posOffset>
            </wp:positionV>
            <wp:extent cx="5276215" cy="7462520"/>
            <wp:effectExtent l="0" t="0" r="12065" b="508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7"/>
                    <a:stretch>
                      <a:fillRect/>
                    </a:stretch>
                  </pic:blipFill>
                  <pic:spPr>
                    <a:xfrm>
                      <a:off x="0" y="0"/>
                      <a:ext cx="5276215" cy="7462520"/>
                    </a:xfrm>
                    <a:prstGeom prst="rect">
                      <a:avLst/>
                    </a:prstGeom>
                    <a:noFill/>
                    <a:ln>
                      <a:noFill/>
                    </a:ln>
                  </pic:spPr>
                </pic:pic>
              </a:graphicData>
            </a:graphic>
          </wp:anchor>
        </w:drawing>
      </w:r>
    </w:p>
    <w:p w14:paraId="4EC7FCA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6198F6C">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7F03A71">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7DDEDD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7C1A895">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1872992">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D914A8B">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8884898">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0A6EBC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02BD301">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52D0ED6">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1EF12C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664D2D6">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6E231E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8F3770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418BD38">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3B807B3D">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94FAFFB">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A40EF66">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80463D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1CCEE08">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59D8911">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3DB2967">
      <w:pPr>
        <w:pStyle w:val="17"/>
        <w:keepNext w:val="0"/>
        <w:keepLines w:val="0"/>
        <w:pageBreakBefore w:val="0"/>
        <w:widowControl w:val="0"/>
        <w:kinsoku/>
        <w:overflowPunct/>
        <w:bidi w:val="0"/>
        <w:adjustRightInd/>
        <w:snapToGrid/>
        <w:spacing w:line="576" w:lineRule="exact"/>
        <w:textAlignment w:val="auto"/>
        <w:rPr>
          <w:rFonts w:hint="eastAsia" w:ascii="黑体" w:hAnsi="黑体" w:eastAsia="黑体" w:cs="黑体"/>
          <w:sz w:val="32"/>
          <w:szCs w:val="32"/>
          <w:lang w:val="en-US" w:eastAsia="zh-CN"/>
        </w:rPr>
      </w:pPr>
    </w:p>
    <w:p w14:paraId="2E43695F">
      <w:pPr>
        <w:pStyle w:val="17"/>
        <w:keepNext w:val="0"/>
        <w:keepLines w:val="0"/>
        <w:pageBreakBefore w:val="0"/>
        <w:widowControl w:val="0"/>
        <w:kinsoku/>
        <w:overflowPunct/>
        <w:bidi w:val="0"/>
        <w:adjustRightInd/>
        <w:snapToGrid/>
        <w:spacing w:line="576" w:lineRule="exact"/>
        <w:ind w:left="0" w:leftChars="0" w:firstLine="420" w:firstLineChars="200"/>
        <w:textAlignment w:val="auto"/>
        <w:rPr>
          <w:rFonts w:hint="eastAsia" w:ascii="黑体" w:hAnsi="黑体" w:eastAsia="黑体" w:cs="黑体"/>
          <w:sz w:val="32"/>
          <w:szCs w:val="32"/>
          <w:lang w:val="en-US" w:eastAsia="zh-CN"/>
        </w:rPr>
      </w:pPr>
      <w:r>
        <w:drawing>
          <wp:anchor distT="0" distB="0" distL="114300" distR="114300" simplePos="0" relativeHeight="251661312" behindDoc="0" locked="0" layoutInCell="1" allowOverlap="1">
            <wp:simplePos x="0" y="0"/>
            <wp:positionH relativeFrom="column">
              <wp:posOffset>31750</wp:posOffset>
            </wp:positionH>
            <wp:positionV relativeFrom="paragraph">
              <wp:posOffset>1905</wp:posOffset>
            </wp:positionV>
            <wp:extent cx="5276215" cy="7462520"/>
            <wp:effectExtent l="0" t="0" r="12065" b="5080"/>
            <wp:wrapNone/>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8"/>
                    <a:stretch>
                      <a:fillRect/>
                    </a:stretch>
                  </pic:blipFill>
                  <pic:spPr>
                    <a:xfrm>
                      <a:off x="0" y="0"/>
                      <a:ext cx="5276215" cy="7462520"/>
                    </a:xfrm>
                    <a:prstGeom prst="rect">
                      <a:avLst/>
                    </a:prstGeom>
                    <a:noFill/>
                    <a:ln>
                      <a:noFill/>
                    </a:ln>
                  </pic:spPr>
                </pic:pic>
              </a:graphicData>
            </a:graphic>
          </wp:anchor>
        </w:drawing>
      </w:r>
    </w:p>
    <w:p w14:paraId="777FD8C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39613AE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2B8573C">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6F10C9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1A5D98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8E8DFE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843CD2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4996245">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81E585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36A28A6">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E90C538">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37BF6E8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898A53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78132D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ABB13D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2D1722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9658D9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DC773E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95C855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B1555B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96D1DE5">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22485FB">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BA9C37B">
      <w:pPr>
        <w:pStyle w:val="17"/>
        <w:keepNext w:val="0"/>
        <w:keepLines w:val="0"/>
        <w:pageBreakBefore w:val="0"/>
        <w:widowControl w:val="0"/>
        <w:kinsoku/>
        <w:overflowPunct/>
        <w:bidi w:val="0"/>
        <w:adjustRightInd/>
        <w:snapToGrid/>
        <w:spacing w:line="576" w:lineRule="exact"/>
        <w:ind w:left="0" w:leftChars="0" w:firstLine="0" w:firstLineChars="0"/>
        <w:textAlignment w:val="auto"/>
        <w:rPr>
          <w:rFonts w:hint="eastAsia" w:ascii="黑体" w:hAnsi="黑体" w:eastAsia="黑体" w:cs="黑体"/>
          <w:sz w:val="32"/>
          <w:szCs w:val="32"/>
          <w:lang w:val="en-US" w:eastAsia="zh-CN"/>
        </w:rPr>
      </w:pPr>
      <w:r>
        <w:drawing>
          <wp:anchor distT="0" distB="0" distL="114300" distR="114300" simplePos="0" relativeHeight="251662336" behindDoc="0" locked="0" layoutInCell="1" allowOverlap="1">
            <wp:simplePos x="0" y="0"/>
            <wp:positionH relativeFrom="column">
              <wp:posOffset>-30480</wp:posOffset>
            </wp:positionH>
            <wp:positionV relativeFrom="paragraph">
              <wp:posOffset>335280</wp:posOffset>
            </wp:positionV>
            <wp:extent cx="5276215" cy="7462520"/>
            <wp:effectExtent l="0" t="0" r="12065" b="5080"/>
            <wp:wrapNone/>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9"/>
                    <a:stretch>
                      <a:fillRect/>
                    </a:stretch>
                  </pic:blipFill>
                  <pic:spPr>
                    <a:xfrm>
                      <a:off x="0" y="0"/>
                      <a:ext cx="5276215" cy="7462520"/>
                    </a:xfrm>
                    <a:prstGeom prst="rect">
                      <a:avLst/>
                    </a:prstGeom>
                    <a:noFill/>
                    <a:ln>
                      <a:noFill/>
                    </a:ln>
                  </pic:spPr>
                </pic:pic>
              </a:graphicData>
            </a:graphic>
          </wp:anchor>
        </w:drawing>
      </w:r>
    </w:p>
    <w:p w14:paraId="2884820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CBF1725">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6B513B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5C028BC">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D0978A1">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A12F355">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61E2B8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2EA300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64B8FB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9272EE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3BFB7CB">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3EBFB55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76C259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94FABE2">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0C6D1F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1AA87D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8F1CD9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076810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DBCA47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A6B592D">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0F3C7B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ED17C32">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893DB35">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5B5B0D4">
      <w:pPr>
        <w:pStyle w:val="17"/>
        <w:keepNext w:val="0"/>
        <w:keepLines w:val="0"/>
        <w:pageBreakBefore w:val="0"/>
        <w:widowControl w:val="0"/>
        <w:kinsoku/>
        <w:overflowPunct/>
        <w:bidi w:val="0"/>
        <w:adjustRightInd/>
        <w:snapToGrid/>
        <w:spacing w:line="576" w:lineRule="exact"/>
        <w:textAlignment w:val="auto"/>
        <w:rPr>
          <w:rFonts w:hint="eastAsia" w:ascii="黑体" w:hAnsi="黑体" w:eastAsia="黑体" w:cs="黑体"/>
          <w:sz w:val="32"/>
          <w:szCs w:val="32"/>
          <w:lang w:val="en-US" w:eastAsia="zh-CN"/>
        </w:rPr>
      </w:pPr>
      <w:r>
        <w:drawing>
          <wp:anchor distT="0" distB="0" distL="114300" distR="114300" simplePos="0" relativeHeight="251663360" behindDoc="0" locked="0" layoutInCell="1" allowOverlap="1">
            <wp:simplePos x="0" y="0"/>
            <wp:positionH relativeFrom="column">
              <wp:posOffset>7620</wp:posOffset>
            </wp:positionH>
            <wp:positionV relativeFrom="paragraph">
              <wp:posOffset>318770</wp:posOffset>
            </wp:positionV>
            <wp:extent cx="5276215" cy="7462520"/>
            <wp:effectExtent l="0" t="0" r="12065" b="5080"/>
            <wp:wrapNone/>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0"/>
                    <a:stretch>
                      <a:fillRect/>
                    </a:stretch>
                  </pic:blipFill>
                  <pic:spPr>
                    <a:xfrm>
                      <a:off x="0" y="0"/>
                      <a:ext cx="5276215" cy="7462520"/>
                    </a:xfrm>
                    <a:prstGeom prst="rect">
                      <a:avLst/>
                    </a:prstGeom>
                    <a:noFill/>
                    <a:ln>
                      <a:noFill/>
                    </a:ln>
                  </pic:spPr>
                </pic:pic>
              </a:graphicData>
            </a:graphic>
          </wp:anchor>
        </w:drawing>
      </w:r>
    </w:p>
    <w:p w14:paraId="2EDB6CD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517E4E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62F81B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2B548AC">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EF1A022">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8BE741C">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25D380D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F6FDA98">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5173CB42">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4A9AA51">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CA2123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3EF3B8C1">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0AF0D5D">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B0033B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12EE41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1C78F33">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CD9F628">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7D0A943C">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BE8E1EB">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1A6BB3F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00599CA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6321463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A3FDDC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p>
    <w:p w14:paraId="41CEAF0B">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六、标准的编制依据</w:t>
      </w:r>
    </w:p>
    <w:p w14:paraId="280CB23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（一）法律法规依据</w:t>
      </w:r>
    </w:p>
    <w:p w14:paraId="710A8D96">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1.《中华人民共和国森林法》</w:t>
      </w:r>
    </w:p>
    <w:p w14:paraId="5B22AA6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第十一条  国家采取措施，鼓励和支持林业科学研究，推广先进适用的林业技术，提高林业科学技术水平。</w:t>
      </w:r>
    </w:p>
    <w:p w14:paraId="4C6B979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2.《中华人民共和国种子法》</w:t>
      </w:r>
    </w:p>
    <w:p w14:paraId="260F483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第四条  国家扶持种质资源保护工作和选育、生产、更新、推广使用良种，鼓励品种选育和种子生产经营相结合，奖励在种质资源保护工作和良种选育、推广等工作中成绩显著的单位和个人。 </w:t>
      </w:r>
    </w:p>
    <w:p w14:paraId="4BDE4ACD">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（二）技术规范依据</w:t>
      </w:r>
    </w:p>
    <w:p w14:paraId="401E7550">
      <w:pPr>
        <w:keepNext w:val="0"/>
        <w:keepLines w:val="0"/>
        <w:pageBreakBefore w:val="0"/>
        <w:widowControl w:val="0"/>
        <w:kinsoku/>
        <w:overflowPunct/>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GB/T 1.1—2020</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《标准化工作导则  第1部分：标准化文件的结构和起草规则》</w:t>
      </w:r>
    </w:p>
    <w:p w14:paraId="0F3015E1">
      <w:pPr>
        <w:keepNext w:val="0"/>
        <w:keepLines w:val="0"/>
        <w:pageBreakBefore w:val="0"/>
        <w:widowControl w:val="0"/>
        <w:kinsoku/>
        <w:overflowPunct/>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2.GB/T16619  林木采种技术</w:t>
      </w:r>
    </w:p>
    <w:p w14:paraId="5D11890B">
      <w:pPr>
        <w:keepNext w:val="0"/>
        <w:keepLines w:val="0"/>
        <w:pageBreakBefore w:val="0"/>
        <w:widowControl w:val="0"/>
        <w:kinsoku/>
        <w:overflowPunct/>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3.GB/T 2772  林木种子检验规程</w:t>
      </w:r>
    </w:p>
    <w:p w14:paraId="405A2675">
      <w:pPr>
        <w:keepNext w:val="0"/>
        <w:keepLines w:val="0"/>
        <w:pageBreakBefore w:val="0"/>
        <w:widowControl w:val="0"/>
        <w:kinsoku/>
        <w:overflowPunct/>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4.LY/T 2290  林木种苗标签</w:t>
      </w:r>
    </w:p>
    <w:p w14:paraId="49F86EBF">
      <w:pPr>
        <w:keepNext w:val="0"/>
        <w:keepLines w:val="0"/>
        <w:pageBreakBefore w:val="0"/>
        <w:widowControl w:val="0"/>
        <w:kinsoku/>
        <w:overflowPunct/>
        <w:bidi w:val="0"/>
        <w:adjustRightInd/>
        <w:snapToGrid/>
        <w:spacing w:line="576"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5.LY/T 2289  林木种苗生产经营档案</w:t>
      </w:r>
    </w:p>
    <w:p w14:paraId="6EE41C4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（三）政策文件依据</w:t>
      </w:r>
    </w:p>
    <w:p w14:paraId="0914CDBF">
      <w:pPr>
        <w:keepNext w:val="0"/>
        <w:keepLines w:val="0"/>
        <w:pageBreakBefore w:val="0"/>
        <w:widowControl w:val="0"/>
        <w:kinsoku/>
        <w:overflowPunct/>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《国家标准化发展纲要》（2021）</w:t>
      </w:r>
    </w:p>
    <w:p w14:paraId="1730A071">
      <w:pPr>
        <w:pStyle w:val="17"/>
        <w:keepNext w:val="0"/>
        <w:keepLines w:val="0"/>
        <w:pageBreakBefore w:val="0"/>
        <w:widowControl w:val="0"/>
        <w:kinsoku/>
        <w:overflowPunct/>
        <w:bidi w:val="0"/>
        <w:adjustRightInd/>
        <w:snapToGrid/>
        <w:spacing w:line="576"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（四）实际需求依据</w:t>
      </w:r>
    </w:p>
    <w:p w14:paraId="0EA2563D">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本标准文本内容主要来源于西藏自治区林木科学研究院长期的试验数据和育苗技术积累，标准编制过程中为提高文本表述的准确性，还查阅参考了以下资料：</w:t>
      </w:r>
    </w:p>
    <w:p w14:paraId="0F195E0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1.论文</w:t>
      </w:r>
    </w:p>
    <w:p w14:paraId="34C0366D">
      <w:pPr>
        <w:pStyle w:val="17"/>
        <w:keepNext w:val="0"/>
        <w:keepLines w:val="0"/>
        <w:pageBreakBefore w:val="0"/>
        <w:widowControl w:val="0"/>
        <w:kinsoku/>
        <w:wordWrap w:val="0"/>
        <w:overflowPunct/>
        <w:topLinePunct/>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[1]南吉斌,旦增尼玛,单增罗布,等.西藏8种灌木光合特性研究[J].西部林业科学,2022,51(03):125-132.</w:t>
      </w:r>
    </w:p>
    <w:p w14:paraId="621947D6">
      <w:pPr>
        <w:pStyle w:val="17"/>
        <w:keepNext w:val="0"/>
        <w:keepLines w:val="0"/>
        <w:pageBreakBefore w:val="0"/>
        <w:widowControl w:val="0"/>
        <w:kinsoku/>
        <w:wordWrap w:val="0"/>
        <w:overflowPunct/>
        <w:topLinePunct w:val="0"/>
        <w:autoSpaceDE w:val="0"/>
        <w:autoSpaceDN w:val="0"/>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[2]王玉婷,南吉斌,单增罗布,等.西藏3种灌木种子萌发特性研究[J].西部林业科学,2024,53(04):98-104.</w:t>
      </w:r>
    </w:p>
    <w:p w14:paraId="01BC5215">
      <w:pPr>
        <w:pStyle w:val="17"/>
        <w:keepNext w:val="0"/>
        <w:keepLines w:val="0"/>
        <w:pageBreakBefore w:val="0"/>
        <w:widowControl w:val="0"/>
        <w:kinsoku/>
        <w:wordWrap w:val="0"/>
        <w:overflowPunct/>
        <w:topLinePunct w:val="0"/>
        <w:autoSpaceDE w:val="0"/>
        <w:autoSpaceDN w:val="0"/>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[3]齐晶,李叶芳,张海立,等.尼泊尔黄花木种子萌发特性[J/OL].分子植物育种,1-12[2025-04-18].</w:t>
      </w:r>
      <w:bookmarkStart w:id="1" w:name="_GoBack"/>
      <w:bookmarkEnd w:id="1"/>
    </w:p>
    <w:p w14:paraId="6A6626D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2.专利</w:t>
      </w:r>
    </w:p>
    <w:p w14:paraId="23A1AB8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[1]三峡大学.一种尼泊尔黄花木种子萌发育种方法:202411309340.2[P].2024-12-06.</w:t>
      </w:r>
    </w:p>
    <w:p w14:paraId="6AD8E7D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[2]中国科学院植物研究所.尼泊尔黄花木种子的保存和育苗方法:201210286650.8[P].2013-10-02.</w:t>
      </w:r>
    </w:p>
    <w:p w14:paraId="6919501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3.地方标准</w:t>
      </w:r>
    </w:p>
    <w:p w14:paraId="5BF94349">
      <w:pPr>
        <w:pStyle w:val="17"/>
        <w:keepNext w:val="0"/>
        <w:keepLines w:val="0"/>
        <w:pageBreakBefore w:val="0"/>
        <w:widowControl w:val="0"/>
        <w:kinsoku/>
        <w:overflowPunct/>
        <w:bidi w:val="0"/>
        <w:adjustRightInd/>
        <w:snapToGrid/>
        <w:spacing w:line="576" w:lineRule="exact"/>
        <w:ind w:left="638" w:leftChars="304"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[1]DB51/T 2647-2019 《黄花木播种育苗技术规程》[2]DB1306/T 251-2024 《皂荚容器育苗技术规程》</w:t>
      </w:r>
    </w:p>
    <w:p w14:paraId="477FFE14">
      <w:pPr>
        <w:pStyle w:val="17"/>
        <w:keepNext w:val="0"/>
        <w:keepLines w:val="0"/>
        <w:pageBreakBefore w:val="0"/>
        <w:widowControl w:val="0"/>
        <w:kinsoku/>
        <w:overflowPunct/>
        <w:bidi w:val="0"/>
        <w:adjustRightInd/>
        <w:snapToGrid/>
        <w:spacing w:line="576" w:lineRule="exact"/>
        <w:ind w:left="638" w:leftChars="304" w:firstLine="0" w:firstLineChars="0"/>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[3]DB22/T 3643-2024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《山杏容器育苗技术规程》</w:t>
      </w:r>
    </w:p>
    <w:p w14:paraId="1E2A2A9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七、采用国际标准和国外先进标准的程度</w:t>
      </w:r>
    </w:p>
    <w:p w14:paraId="3D29AFFB">
      <w:pPr>
        <w:keepNext w:val="0"/>
        <w:keepLines w:val="0"/>
        <w:pageBreakBefore w:val="0"/>
        <w:widowControl w:val="0"/>
        <w:kinsoku/>
        <w:overflowPunct/>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本标准不涉及对现有国际标准和国外先进标准的采用。</w:t>
      </w:r>
    </w:p>
    <w:p w14:paraId="22166165">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八、与有关的现行法律、法规和强制性国家标准的关系</w:t>
      </w:r>
    </w:p>
    <w:p w14:paraId="2F93DDC4">
      <w:pPr>
        <w:keepNext w:val="0"/>
        <w:keepLines w:val="0"/>
        <w:pageBreakBefore w:val="0"/>
        <w:widowControl w:val="0"/>
        <w:kinsoku/>
        <w:overflowPunct/>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本标准与我国的现行法律、法规和强制性标准协调一致，尚未发现本标准与我国有关现行法律、法规和相关强制性标准相冲突。</w:t>
      </w:r>
    </w:p>
    <w:p w14:paraId="10DD4F10">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九、重大分歧意见的处理经过和依据</w:t>
      </w:r>
    </w:p>
    <w:p w14:paraId="27979DD2">
      <w:pPr>
        <w:keepNext w:val="0"/>
        <w:keepLines w:val="0"/>
        <w:pageBreakBefore w:val="0"/>
        <w:widowControl w:val="0"/>
        <w:kinsoku/>
        <w:overflowPunct/>
        <w:bidi w:val="0"/>
        <w:adjustRightInd/>
        <w:snapToGrid/>
        <w:spacing w:line="576"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本标准在制定过程中未出现重大分歧意见。</w:t>
      </w:r>
    </w:p>
    <w:p w14:paraId="19CAC7F4">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十、推广应用前景</w:t>
      </w:r>
    </w:p>
    <w:p w14:paraId="6D511EBF">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尼泊尔黄花木属西藏乡土树种，环境适应性强，生物学特性优异，潜在用途多样，2023-2024年，区林科院组织技术人员在拉萨周边5处海拔3650-3800m的山体造林点开展推广栽植，均取得了良好效果，考虑到山南市、日喀则市与拉萨市整体海拔和气候条件较为接近，加上其主要原生分布地林芝市，在区内可推广应用的地域面积十分广阔。</w:t>
      </w:r>
    </w:p>
    <w:p w14:paraId="177FD23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十一、贯彻地方标准的要求和措施建议</w:t>
      </w:r>
    </w:p>
    <w:p w14:paraId="7068ADAA">
      <w:pPr>
        <w:pStyle w:val="28"/>
        <w:keepNext w:val="0"/>
        <w:keepLines w:val="0"/>
        <w:pageBreakBefore w:val="0"/>
        <w:widowControl w:val="0"/>
        <w:kinsoku/>
        <w:overflowPunct/>
        <w:bidi w:val="0"/>
        <w:adjustRightInd/>
        <w:snapToGrid/>
        <w:spacing w:line="576"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发布和宣传</w:t>
      </w:r>
    </w:p>
    <w:p w14:paraId="3E36D4D7">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标准若正式发布，建议相关媒体发布和大力宣传报道。使尼泊尔黄花木容器育苗应用相关从业人员了解标准内容和实施意义。</w:t>
      </w:r>
    </w:p>
    <w:p w14:paraId="6C91ABEA">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组织</w:t>
      </w:r>
      <w:r>
        <w:rPr>
          <w:rFonts w:hint="eastAsia" w:ascii="楷体_GB2312" w:hAnsi="楷体_GB2312" w:eastAsia="楷体_GB2312" w:cs="楷体_GB2312"/>
          <w:sz w:val="32"/>
          <w:szCs w:val="32"/>
          <w:lang w:val="en-US" w:eastAsia="zh-CN"/>
        </w:rPr>
        <w:t>学习讲座</w:t>
      </w:r>
    </w:p>
    <w:p w14:paraId="4C6AD929">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标准发布后，邀请标准编写人员在西藏举办标准普及讲座，组织林草从业人员进行系统学习。</w:t>
      </w:r>
    </w:p>
    <w:p w14:paraId="4DAB584B">
      <w:pPr>
        <w:pStyle w:val="17"/>
        <w:keepNext w:val="0"/>
        <w:keepLines w:val="0"/>
        <w:pageBreakBefore w:val="0"/>
        <w:widowControl w:val="0"/>
        <w:kinsoku/>
        <w:overflowPunct/>
        <w:bidi w:val="0"/>
        <w:adjustRightInd/>
        <w:snapToGrid/>
        <w:spacing w:line="576" w:lineRule="exact"/>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十一、废止现行有关标准的建议</w:t>
      </w:r>
    </w:p>
    <w:p w14:paraId="0CCA1A55">
      <w:pPr>
        <w:keepNext w:val="0"/>
        <w:keepLines w:val="0"/>
        <w:pageBreakBefore w:val="0"/>
        <w:widowControl w:val="0"/>
        <w:kinsoku/>
        <w:overflowPunct/>
        <w:bidi w:val="0"/>
        <w:adjustRightInd/>
        <w:snapToGrid/>
        <w:spacing w:line="576"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本标准为首次制定，不涉及对现行标准的废止。</w:t>
      </w:r>
    </w:p>
    <w:p w14:paraId="20E5399E">
      <w:pPr>
        <w:pStyle w:val="17"/>
        <w:keepNext w:val="0"/>
        <w:keepLines w:val="0"/>
        <w:pageBreakBefore w:val="0"/>
        <w:widowControl w:val="0"/>
        <w:kinsoku/>
        <w:overflowPunct/>
        <w:bidi w:val="0"/>
        <w:adjustRightInd/>
        <w:snapToGrid/>
        <w:spacing w:line="576" w:lineRule="exact"/>
        <w:ind w:left="0" w:leftChars="0"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十二、其他说明</w:t>
      </w:r>
    </w:p>
    <w:p w14:paraId="5021FAC6">
      <w:pPr>
        <w:keepNext w:val="0"/>
        <w:keepLines w:val="0"/>
        <w:pageBreakBefore w:val="0"/>
        <w:widowControl w:val="0"/>
        <w:kinsoku/>
        <w:overflowPunct/>
        <w:bidi w:val="0"/>
        <w:adjustRightInd/>
        <w:snapToGrid/>
        <w:spacing w:line="576" w:lineRule="exact"/>
        <w:ind w:firstLine="640" w:firstLineChars="200"/>
        <w:jc w:val="both"/>
        <w:textAlignment w:val="auto"/>
        <w:rPr>
          <w:rFonts w:ascii="仿宋" w:hAnsi="仿宋" w:eastAsia="仿宋"/>
          <w:sz w:val="32"/>
          <w:szCs w:val="32"/>
        </w:rPr>
      </w:pPr>
      <w:r>
        <w:rPr>
          <w:rFonts w:hint="eastAsia" w:ascii="仿宋_GB2312" w:hAnsi="仿宋_GB2312" w:eastAsia="仿宋_GB2312" w:cs="仿宋_GB2312"/>
          <w:kern w:val="2"/>
          <w:sz w:val="32"/>
          <w:szCs w:val="32"/>
          <w:lang w:val="en-US" w:eastAsia="zh-CN" w:bidi="ar-SA"/>
        </w:rPr>
        <w:t>无</w:t>
      </w:r>
      <w:bookmarkEnd w:id="0"/>
    </w:p>
    <w:sectPr>
      <w:headerReference r:id="rId3" w:type="default"/>
      <w:footerReference r:id="rId4"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811222-91DA-4157-8C66-7312A0B73E8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T Extra">
    <w:panose1 w:val="05050102010205020202"/>
    <w:charset w:val="02"/>
    <w:family w:val="roman"/>
    <w:pitch w:val="default"/>
    <w:sig w:usb0="8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embedRegular r:id="rId2" w:fontKey="{A098BE4A-A127-410A-854C-F7066BF4DBD5}"/>
  </w:font>
  <w:font w:name="方正仿宋_GB2312">
    <w:panose1 w:val="02000000000000000000"/>
    <w:charset w:val="86"/>
    <w:family w:val="auto"/>
    <w:pitch w:val="default"/>
    <w:sig w:usb0="A00002BF" w:usb1="184F6CFA" w:usb2="00000012" w:usb3="00000000" w:csb0="00040001" w:csb1="00000000"/>
    <w:embedRegular r:id="rId3" w:fontKey="{49C8784F-A8A5-4B76-8798-C5D8AA73FA48}"/>
  </w:font>
  <w:font w:name="仿宋">
    <w:panose1 w:val="02010609060101010101"/>
    <w:charset w:val="86"/>
    <w:family w:val="modern"/>
    <w:pitch w:val="default"/>
    <w:sig w:usb0="800002BF" w:usb1="38CF7CFA" w:usb2="00000016" w:usb3="00000000" w:csb0="00040001" w:csb1="00000000"/>
    <w:embedRegular r:id="rId4" w:fontKey="{CF263022-FCA0-408F-AF74-4AFF422DAEEB}"/>
  </w:font>
  <w:font w:name="楷体_GB2312">
    <w:panose1 w:val="02010609030101010101"/>
    <w:charset w:val="86"/>
    <w:family w:val="auto"/>
    <w:pitch w:val="default"/>
    <w:sig w:usb0="00000001" w:usb1="080E0000" w:usb2="00000000" w:usb3="00000000" w:csb0="00040000" w:csb1="00000000"/>
    <w:embedRegular r:id="rId5" w:fontKey="{23E1B00B-C60A-459B-AFEA-A044BAC5C562}"/>
  </w:font>
  <w:font w:name="方正楷体_GB2312">
    <w:panose1 w:val="02000000000000000000"/>
    <w:charset w:val="86"/>
    <w:family w:val="auto"/>
    <w:pitch w:val="default"/>
    <w:sig w:usb0="A00002BF" w:usb1="184F6CFA" w:usb2="00000012" w:usb3="00000000" w:csb0="00040001" w:csb1="00000000"/>
    <w:embedRegular r:id="rId6" w:fontKey="{EC1DACE2-D655-4512-9579-99D6F9A9626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B1A58">
    <w:pPr>
      <w:pStyle w:val="27"/>
    </w:pPr>
    <w:r>
      <w:fldChar w:fldCharType="begin"/>
    </w:r>
    <w:r>
      <w:instrText xml:space="preserve"> PAGE  \* MERGEFORMAT </w:instrText>
    </w:r>
    <w:r>
      <w:fldChar w:fldCharType="separate"/>
    </w:r>
    <w: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3251D">
    <w:pPr>
      <w:pStyle w:val="26"/>
    </w:pPr>
    <w:r>
      <w:t>DB54/</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7"/>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3"/>
      <w:suff w:val="nothing"/>
      <w:lvlText w:val="%1.%2.%3　"/>
      <w:lvlJc w:val="left"/>
      <w:pPr>
        <w:ind w:left="710" w:firstLine="0"/>
      </w:pPr>
      <w:rPr>
        <w:rFonts w:hint="eastAsia" w:ascii="宋体" w:hAnsi="宋体" w:eastAsia="宋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08B20CB"/>
    <w:multiLevelType w:val="multilevel"/>
    <w:tmpl w:val="508B20CB"/>
    <w:lvl w:ilvl="0" w:tentative="0">
      <w:start w:val="1"/>
      <w:numFmt w:val="japaneseCounting"/>
      <w:lvlText w:val="%1、"/>
      <w:lvlJc w:val="left"/>
      <w:pPr>
        <w:ind w:left="1145" w:hanging="720"/>
      </w:pPr>
      <w:rPr>
        <w:rFonts w:hint="default"/>
      </w:rPr>
    </w:lvl>
    <w:lvl w:ilvl="1" w:tentative="0">
      <w:start w:val="1"/>
      <w:numFmt w:val="lowerLetter"/>
      <w:pStyle w:val="22"/>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9"/>
      <w:suff w:val="nothing"/>
      <w:lvlText w:val="%1%2　"/>
      <w:lvlJc w:val="left"/>
      <w:pPr>
        <w:ind w:left="0" w:firstLine="0"/>
      </w:pPr>
      <w:rPr>
        <w:rFonts w:hint="eastAsia" w:ascii="黑体" w:eastAsia="黑体"/>
        <w:b w:val="0"/>
        <w:i w:val="0"/>
        <w:sz w:val="21"/>
      </w:rPr>
    </w:lvl>
    <w:lvl w:ilvl="2" w:tentative="0">
      <w:start w:val="1"/>
      <w:numFmt w:val="decimal"/>
      <w:pStyle w:val="3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EC0"/>
    <w:rsid w:val="000327C5"/>
    <w:rsid w:val="00072FAF"/>
    <w:rsid w:val="00087D07"/>
    <w:rsid w:val="00095DC4"/>
    <w:rsid w:val="00110891"/>
    <w:rsid w:val="00111F42"/>
    <w:rsid w:val="00166742"/>
    <w:rsid w:val="001709D9"/>
    <w:rsid w:val="00171071"/>
    <w:rsid w:val="00186BC2"/>
    <w:rsid w:val="001B455A"/>
    <w:rsid w:val="001B5E28"/>
    <w:rsid w:val="001E29AA"/>
    <w:rsid w:val="001F0AC2"/>
    <w:rsid w:val="001F19B0"/>
    <w:rsid w:val="00207566"/>
    <w:rsid w:val="002501BD"/>
    <w:rsid w:val="00257F7E"/>
    <w:rsid w:val="002902F7"/>
    <w:rsid w:val="00292CE3"/>
    <w:rsid w:val="002A467A"/>
    <w:rsid w:val="002E0665"/>
    <w:rsid w:val="00316801"/>
    <w:rsid w:val="003502C4"/>
    <w:rsid w:val="00352D69"/>
    <w:rsid w:val="003530CC"/>
    <w:rsid w:val="00387EA0"/>
    <w:rsid w:val="003B527B"/>
    <w:rsid w:val="004252F8"/>
    <w:rsid w:val="00426FA3"/>
    <w:rsid w:val="004358E9"/>
    <w:rsid w:val="00470A45"/>
    <w:rsid w:val="00473D39"/>
    <w:rsid w:val="004B46C2"/>
    <w:rsid w:val="004C3FF8"/>
    <w:rsid w:val="004D725F"/>
    <w:rsid w:val="0050129F"/>
    <w:rsid w:val="00501924"/>
    <w:rsid w:val="00543525"/>
    <w:rsid w:val="005C1CB8"/>
    <w:rsid w:val="005C6635"/>
    <w:rsid w:val="005D0AD0"/>
    <w:rsid w:val="005F32CD"/>
    <w:rsid w:val="005F6F82"/>
    <w:rsid w:val="006242D8"/>
    <w:rsid w:val="00625E02"/>
    <w:rsid w:val="00627EC0"/>
    <w:rsid w:val="006B4B44"/>
    <w:rsid w:val="006B67FE"/>
    <w:rsid w:val="006C68A0"/>
    <w:rsid w:val="006D3DDE"/>
    <w:rsid w:val="006F2877"/>
    <w:rsid w:val="007055BE"/>
    <w:rsid w:val="007057EE"/>
    <w:rsid w:val="007139E4"/>
    <w:rsid w:val="00722E04"/>
    <w:rsid w:val="00773D5B"/>
    <w:rsid w:val="007912B6"/>
    <w:rsid w:val="00793A95"/>
    <w:rsid w:val="007C3566"/>
    <w:rsid w:val="0080717B"/>
    <w:rsid w:val="00817B1B"/>
    <w:rsid w:val="008275AC"/>
    <w:rsid w:val="00855AAF"/>
    <w:rsid w:val="00880F03"/>
    <w:rsid w:val="00890960"/>
    <w:rsid w:val="008B7142"/>
    <w:rsid w:val="008C24C7"/>
    <w:rsid w:val="008C2BB0"/>
    <w:rsid w:val="00925B76"/>
    <w:rsid w:val="009402FB"/>
    <w:rsid w:val="00953145"/>
    <w:rsid w:val="00A16B7E"/>
    <w:rsid w:val="00A40B75"/>
    <w:rsid w:val="00A43DB8"/>
    <w:rsid w:val="00A61167"/>
    <w:rsid w:val="00A64ADB"/>
    <w:rsid w:val="00A90208"/>
    <w:rsid w:val="00A96EE9"/>
    <w:rsid w:val="00AA24C6"/>
    <w:rsid w:val="00AB1EE7"/>
    <w:rsid w:val="00AB4989"/>
    <w:rsid w:val="00AB7DE1"/>
    <w:rsid w:val="00AD1DC4"/>
    <w:rsid w:val="00AE5177"/>
    <w:rsid w:val="00B25D87"/>
    <w:rsid w:val="00B438FE"/>
    <w:rsid w:val="00B66EC7"/>
    <w:rsid w:val="00B674AD"/>
    <w:rsid w:val="00BC4603"/>
    <w:rsid w:val="00BD160B"/>
    <w:rsid w:val="00BF50E8"/>
    <w:rsid w:val="00BF608C"/>
    <w:rsid w:val="00C51CFE"/>
    <w:rsid w:val="00C543F3"/>
    <w:rsid w:val="00C63A2B"/>
    <w:rsid w:val="00CD1ED5"/>
    <w:rsid w:val="00CD6E00"/>
    <w:rsid w:val="00D13E3B"/>
    <w:rsid w:val="00D47287"/>
    <w:rsid w:val="00D54680"/>
    <w:rsid w:val="00D54E1A"/>
    <w:rsid w:val="00D64022"/>
    <w:rsid w:val="00D657FE"/>
    <w:rsid w:val="00D709F1"/>
    <w:rsid w:val="00D9578A"/>
    <w:rsid w:val="00D96790"/>
    <w:rsid w:val="00DC32B1"/>
    <w:rsid w:val="00DC33BC"/>
    <w:rsid w:val="00DF6D3F"/>
    <w:rsid w:val="00E401A4"/>
    <w:rsid w:val="00E70484"/>
    <w:rsid w:val="00E95252"/>
    <w:rsid w:val="00F04722"/>
    <w:rsid w:val="00F71740"/>
    <w:rsid w:val="00FA3682"/>
    <w:rsid w:val="00FA4517"/>
    <w:rsid w:val="00FD13AB"/>
    <w:rsid w:val="00FE61B4"/>
    <w:rsid w:val="01F30178"/>
    <w:rsid w:val="045A318B"/>
    <w:rsid w:val="0835301F"/>
    <w:rsid w:val="086837BD"/>
    <w:rsid w:val="0B616172"/>
    <w:rsid w:val="0BC47466"/>
    <w:rsid w:val="0E61416E"/>
    <w:rsid w:val="0EC46A68"/>
    <w:rsid w:val="168C1346"/>
    <w:rsid w:val="1B027DDC"/>
    <w:rsid w:val="1DFC058A"/>
    <w:rsid w:val="1F5E3ED9"/>
    <w:rsid w:val="21411DC3"/>
    <w:rsid w:val="26456EAD"/>
    <w:rsid w:val="29500971"/>
    <w:rsid w:val="2A4255E1"/>
    <w:rsid w:val="32753027"/>
    <w:rsid w:val="37F47A4C"/>
    <w:rsid w:val="38496AB6"/>
    <w:rsid w:val="3A340DFD"/>
    <w:rsid w:val="3A4607CF"/>
    <w:rsid w:val="3DAA5002"/>
    <w:rsid w:val="3DCD63FA"/>
    <w:rsid w:val="41855E54"/>
    <w:rsid w:val="41994510"/>
    <w:rsid w:val="41D5336C"/>
    <w:rsid w:val="42C65A5C"/>
    <w:rsid w:val="45E7061B"/>
    <w:rsid w:val="478E6E20"/>
    <w:rsid w:val="487D25D6"/>
    <w:rsid w:val="4D1A0FAB"/>
    <w:rsid w:val="4ED0636B"/>
    <w:rsid w:val="58603C3F"/>
    <w:rsid w:val="58B82BCD"/>
    <w:rsid w:val="5CA644DC"/>
    <w:rsid w:val="5E1E6B7C"/>
    <w:rsid w:val="5E5B2680"/>
    <w:rsid w:val="61677BBD"/>
    <w:rsid w:val="63C17693"/>
    <w:rsid w:val="64AA7978"/>
    <w:rsid w:val="6660394E"/>
    <w:rsid w:val="68852D07"/>
    <w:rsid w:val="69A466C1"/>
    <w:rsid w:val="6A4C69AF"/>
    <w:rsid w:val="6B617494"/>
    <w:rsid w:val="6D866E64"/>
    <w:rsid w:val="6DA824C6"/>
    <w:rsid w:val="71C41079"/>
    <w:rsid w:val="74212430"/>
    <w:rsid w:val="74456ECE"/>
    <w:rsid w:val="74E11C28"/>
    <w:rsid w:val="75173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pacing w:before="152" w:after="160"/>
    </w:pPr>
    <w:rPr>
      <w:rFonts w:ascii="Arial" w:hAnsi="Arial" w:eastAsia="黑体" w:cs="Arial"/>
      <w:sz w:val="20"/>
      <w:szCs w:val="20"/>
    </w:rPr>
  </w:style>
  <w:style w:type="paragraph" w:styleId="3">
    <w:name w:val="Date"/>
    <w:basedOn w:val="1"/>
    <w:next w:val="1"/>
    <w:link w:val="25"/>
    <w:semiHidden/>
    <w:unhideWhenUsed/>
    <w:qFormat/>
    <w:uiPriority w:val="99"/>
    <w:pPr>
      <w:ind w:left="100" w:leftChars="2500"/>
    </w:pPr>
  </w:style>
  <w:style w:type="paragraph" w:styleId="4">
    <w:name w:val="Balloon Text"/>
    <w:basedOn w:val="1"/>
    <w:link w:val="16"/>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4"/>
    <w:qFormat/>
    <w:uiPriority w:val="0"/>
    <w:pPr>
      <w:numPr>
        <w:ilvl w:val="0"/>
        <w:numId w:val="1"/>
      </w:numPr>
      <w:tabs>
        <w:tab w:val="left" w:pos="0"/>
      </w:tabs>
      <w:snapToGrid w:val="0"/>
      <w:jc w:val="left"/>
    </w:pPr>
    <w:rPr>
      <w:rFonts w:ascii="宋体" w:hAnsi="Times New Roman" w:cs="Times New Roman"/>
      <w:sz w:val="18"/>
      <w:szCs w:val="18"/>
    </w:rPr>
  </w:style>
  <w:style w:type="paragraph" w:styleId="8">
    <w:name w:val="Normal (Web)"/>
    <w:basedOn w:val="1"/>
    <w:semiHidden/>
    <w:unhideWhenUsed/>
    <w:qFormat/>
    <w:uiPriority w:val="99"/>
    <w:rPr>
      <w:sz w:val="24"/>
    </w:rPr>
  </w:style>
  <w:style w:type="table" w:styleId="10">
    <w:name w:val="Table Grid"/>
    <w:basedOn w:val="9"/>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semiHidden/>
    <w:unhideWhenUsed/>
    <w:qFormat/>
    <w:uiPriority w:val="99"/>
    <w:rPr>
      <w:color w:val="0000FF"/>
      <w:u w:val="single"/>
    </w:rPr>
  </w:style>
  <w:style w:type="character" w:styleId="13">
    <w:name w:val="footnote reference"/>
    <w:semiHidden/>
    <w:qFormat/>
    <w:uiPriority w:val="0"/>
    <w:rPr>
      <w:vertAlign w:val="superscript"/>
    </w:rPr>
  </w:style>
  <w:style w:type="character" w:customStyle="1" w:styleId="14">
    <w:name w:val="页眉 Char"/>
    <w:basedOn w:val="11"/>
    <w:link w:val="6"/>
    <w:semiHidden/>
    <w:qFormat/>
    <w:uiPriority w:val="99"/>
    <w:rPr>
      <w:sz w:val="18"/>
      <w:szCs w:val="18"/>
    </w:rPr>
  </w:style>
  <w:style w:type="character" w:customStyle="1" w:styleId="15">
    <w:name w:val="页脚 Char"/>
    <w:basedOn w:val="11"/>
    <w:link w:val="5"/>
    <w:semiHidden/>
    <w:qFormat/>
    <w:uiPriority w:val="99"/>
    <w:rPr>
      <w:sz w:val="18"/>
      <w:szCs w:val="18"/>
    </w:rPr>
  </w:style>
  <w:style w:type="character" w:customStyle="1" w:styleId="16">
    <w:name w:val="批注框文本 Char"/>
    <w:basedOn w:val="11"/>
    <w:link w:val="4"/>
    <w:semiHidden/>
    <w:qFormat/>
    <w:uiPriority w:val="99"/>
    <w:rPr>
      <w:sz w:val="18"/>
      <w:szCs w:val="18"/>
    </w:rPr>
  </w:style>
  <w:style w:type="paragraph" w:customStyle="1" w:styleId="17">
    <w:name w:val="列出段落2"/>
    <w:basedOn w:val="1"/>
    <w:unhideWhenUsed/>
    <w:qFormat/>
    <w:uiPriority w:val="99"/>
    <w:pPr>
      <w:ind w:firstLine="420" w:firstLineChars="200"/>
    </w:pPr>
  </w:style>
  <w:style w:type="character" w:customStyle="1" w:styleId="18">
    <w:name w:val="apple-converted-space"/>
    <w:basedOn w:val="11"/>
    <w:qFormat/>
    <w:uiPriority w:val="0"/>
  </w:style>
  <w:style w:type="paragraph" w:styleId="19">
    <w:name w:val="List Paragraph"/>
    <w:basedOn w:val="1"/>
    <w:qFormat/>
    <w:uiPriority w:val="34"/>
    <w:pPr>
      <w:ind w:firstLine="420" w:firstLineChars="200"/>
    </w:pPr>
  </w:style>
  <w:style w:type="character" w:customStyle="1" w:styleId="20">
    <w:name w:val="段 Char"/>
    <w:link w:val="21"/>
    <w:qFormat/>
    <w:uiPriority w:val="0"/>
    <w:rPr>
      <w:rFonts w:ascii="宋体"/>
    </w:rPr>
  </w:style>
  <w:style w:type="paragraph" w:customStyle="1" w:styleId="21">
    <w:name w:val="段"/>
    <w:link w:val="20"/>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2">
    <w:name w:val="一级条标题"/>
    <w:next w:val="21"/>
    <w:qFormat/>
    <w:uiPriority w:val="0"/>
    <w:pPr>
      <w:numPr>
        <w:ilvl w:val="1"/>
        <w:numId w:val="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3">
    <w:name w:val="二级条标题"/>
    <w:basedOn w:val="22"/>
    <w:next w:val="21"/>
    <w:qFormat/>
    <w:uiPriority w:val="0"/>
    <w:pPr>
      <w:numPr>
        <w:ilvl w:val="2"/>
        <w:numId w:val="1"/>
      </w:numPr>
      <w:spacing w:before="50" w:after="50"/>
      <w:outlineLvl w:val="3"/>
    </w:pPr>
  </w:style>
  <w:style w:type="character" w:customStyle="1" w:styleId="24">
    <w:name w:val="脚注文本 Char"/>
    <w:basedOn w:val="11"/>
    <w:link w:val="7"/>
    <w:qFormat/>
    <w:uiPriority w:val="0"/>
    <w:rPr>
      <w:rFonts w:ascii="宋体" w:hAnsi="Times New Roman" w:eastAsia="宋体" w:cs="Times New Roman"/>
      <w:sz w:val="18"/>
      <w:szCs w:val="18"/>
    </w:rPr>
  </w:style>
  <w:style w:type="character" w:customStyle="1" w:styleId="25">
    <w:name w:val="日期 Char"/>
    <w:basedOn w:val="11"/>
    <w:link w:val="3"/>
    <w:semiHidden/>
    <w:qFormat/>
    <w:uiPriority w:val="99"/>
    <w:rPr>
      <w:rFonts w:ascii="MT Extra" w:hAnsi="MT Extra" w:cs="MT Extra"/>
      <w:kern w:val="2"/>
      <w:sz w:val="21"/>
      <w:szCs w:val="24"/>
    </w:rPr>
  </w:style>
  <w:style w:type="paragraph" w:customStyle="1" w:styleId="2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8">
    <w:name w:val="二级无标题条"/>
    <w:basedOn w:val="1"/>
    <w:qFormat/>
    <w:uiPriority w:val="0"/>
  </w:style>
  <w:style w:type="paragraph" w:customStyle="1" w:styleId="29">
    <w:name w:val="标准文件_章标题"/>
    <w:next w:val="30"/>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1">
    <w:name w:val="标准文件_术语条一"/>
    <w:basedOn w:val="32"/>
    <w:next w:val="30"/>
    <w:qFormat/>
    <w:uiPriority w:val="0"/>
  </w:style>
  <w:style w:type="paragraph" w:customStyle="1" w:styleId="32">
    <w:name w:val="标准文件_一级无标题"/>
    <w:basedOn w:val="33"/>
    <w:qFormat/>
    <w:uiPriority w:val="0"/>
    <w:pPr>
      <w:spacing w:before="0" w:beforeLines="0" w:after="0" w:afterLines="0"/>
      <w:outlineLvl w:val="9"/>
    </w:pPr>
    <w:rPr>
      <w:rFonts w:ascii="宋体" w:eastAsia="宋体"/>
    </w:rPr>
  </w:style>
  <w:style w:type="paragraph" w:customStyle="1" w:styleId="33">
    <w:name w:val="标准文件_一级条标题"/>
    <w:basedOn w:val="29"/>
    <w:next w:val="30"/>
    <w:qFormat/>
    <w:uiPriority w:val="0"/>
    <w:pPr>
      <w:numPr>
        <w:ilvl w:val="2"/>
      </w:numPr>
      <w:spacing w:before="50" w:beforeLines="50" w:after="50" w:afterLines="50"/>
      <w:outlineLvl w:val="1"/>
    </w:pPr>
  </w:style>
  <w:style w:type="paragraph" w:customStyle="1" w:styleId="34">
    <w:name w:val="标准文件_标准正文"/>
    <w:basedOn w:val="1"/>
    <w:next w:val="30"/>
    <w:qFormat/>
    <w:uiPriority w:val="0"/>
    <w:pPr>
      <w:snapToGrid w:val="0"/>
      <w:ind w:firstLine="200" w:firstLineChars="200"/>
    </w:pPr>
    <w:rPr>
      <w:kern w:val="0"/>
    </w:rPr>
  </w:style>
  <w:style w:type="paragraph" w:customStyle="1" w:styleId="35">
    <w:name w:val="章标题"/>
    <w:next w:val="21"/>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5.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0E949-D8E4-42A1-A556-3BB0075B75D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13</Pages>
  <Words>2998</Words>
  <Characters>3466</Characters>
  <Lines>36</Lines>
  <Paragraphs>10</Paragraphs>
  <TotalTime>8</TotalTime>
  <ScaleCrop>false</ScaleCrop>
  <LinksUpToDate>false</LinksUpToDate>
  <CharactersWithSpaces>3523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2018-12-27T07:56:00Z</dcterms:created>
  <dc:creator>lenovo</dc:creator>
  <cp:lastModifiedBy>██████</cp:lastModifiedBy>
  <cp:lastPrinted>2025-05-06T04:43:00Z</cp:lastPrinted>
  <dcterms:modified xsi:type="dcterms:W3CDTF">2025-05-06T09:00:56Z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DCC8F3D8B28B4B778B59F328279A256B_13</vt:lpwstr>
  </property>
  <property fmtid="{D5CDD505-2E9C-101B-9397-08002B2CF9AE}" pid="4" name="KSOTemplateDocerSaveRecord">
    <vt:lpwstr>eyJoZGlkIjoiNTA3MWIyMWNmMDg2MjBlZGVhMzE0ZDNlM2Y4MjBiMTIiLCJ1c2VySWQiOiIyNTk0OTMxOTQifQ==</vt:lpwstr>
  </property>
</Properties>
</file>